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2F93CA1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="00011F88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011F88">
        <w:rPr>
          <w:szCs w:val="24"/>
        </w:rPr>
        <w:t>1</w:t>
      </w:r>
      <w:r w:rsidR="00803591">
        <w:rPr>
          <w:szCs w:val="24"/>
        </w:rPr>
        <w:t>1766</w:t>
      </w:r>
    </w:p>
    <w:p w14:paraId="500197F1" w14:textId="373A8EA2" w:rsidR="005D1E89" w:rsidRPr="00FD363A" w:rsidRDefault="00011F88" w:rsidP="005D1E89">
      <w:pPr>
        <w:pStyle w:val="3GPPHeader"/>
      </w:pPr>
      <w:bookmarkStart w:id="1" w:name="OLE_LINK3"/>
      <w:bookmarkStart w:id="2" w:name="OLE_LINK4"/>
      <w:r>
        <w:t>Chongqing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>
        <w:t>14</w:t>
      </w:r>
      <w:r w:rsidR="00615DC1">
        <w:t xml:space="preserve"> </w:t>
      </w:r>
      <w:r w:rsidR="00526BF8" w:rsidRPr="00FD363A">
        <w:t xml:space="preserve">– </w:t>
      </w:r>
      <w:r>
        <w:t>18</w:t>
      </w:r>
      <w:r w:rsidR="005D1E89" w:rsidRPr="00FD363A">
        <w:t xml:space="preserve"> </w:t>
      </w:r>
      <w:r>
        <w:t>October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522F22BE" w14:textId="0DAB5447" w:rsidR="00A85F59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A85F59">
        <w:rPr>
          <w:sz w:val="22"/>
        </w:rPr>
        <w:t>8.1.4.8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66C2C05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A67EBF">
        <w:rPr>
          <w:sz w:val="22"/>
        </w:rPr>
        <w:t>Beam management in NR-U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823D3FF" w14:textId="77FA7EB1" w:rsidR="00C751E6" w:rsidRDefault="00C751E6" w:rsidP="009B01F8"/>
    <w:p w14:paraId="14E81583" w14:textId="3575D95E" w:rsidR="00C751E6" w:rsidRDefault="00753C5C" w:rsidP="009042E2">
      <w:r>
        <w:t>RAN4#9</w:t>
      </w:r>
      <w:r w:rsidR="009042E2">
        <w:t>2</w:t>
      </w:r>
      <w:r>
        <w:t xml:space="preserve"> agreed with the way forward on </w:t>
      </w:r>
      <w:r w:rsidRPr="00753C5C">
        <w:t>RRM requirements for NR-U</w:t>
      </w:r>
      <w:r>
        <w:t xml:space="preserve"> </w:t>
      </w:r>
      <w:r>
        <w:fldChar w:fldCharType="begin"/>
      </w:r>
      <w:r>
        <w:instrText xml:space="preserve"> REF _Ref16843642 \r \h </w:instrText>
      </w:r>
      <w:r>
        <w:fldChar w:fldCharType="separate"/>
      </w:r>
      <w:r w:rsidR="00582D0F">
        <w:t>[1]</w:t>
      </w:r>
      <w:r>
        <w:fldChar w:fldCharType="end"/>
      </w:r>
      <w:r>
        <w:t xml:space="preserve">, and </w:t>
      </w:r>
      <w:r w:rsidR="00217AE3">
        <w:t xml:space="preserve">RAN4 </w:t>
      </w:r>
      <w:r w:rsidR="009042E2">
        <w:t xml:space="preserve">agreed </w:t>
      </w:r>
      <w:r w:rsidR="00F361CC">
        <w:t xml:space="preserve">to extend the L1 evaluation period for BFD and CBD considering LBT.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61CC" w14:paraId="0D81943C" w14:textId="77777777" w:rsidTr="00F361CC">
        <w:tc>
          <w:tcPr>
            <w:tcW w:w="9629" w:type="dxa"/>
          </w:tcPr>
          <w:p w14:paraId="4E12121C" w14:textId="3C6AB413" w:rsidR="00F361CC" w:rsidRDefault="00F361CC" w:rsidP="00F361CC">
            <w:pPr>
              <w:pStyle w:val="ListParagraph"/>
              <w:numPr>
                <w:ilvl w:val="0"/>
                <w:numId w:val="3"/>
              </w:numPr>
            </w:pPr>
            <w:r w:rsidRPr="00F361CC">
              <w:t>Evaluation time for BFD is as follows, where the maximum value for L</w:t>
            </w:r>
            <w:r w:rsidRPr="00F361CC">
              <w:rPr>
                <w:vertAlign w:val="subscript"/>
              </w:rPr>
              <w:t>BFD</w:t>
            </w:r>
            <w:r w:rsidRPr="00F361CC">
              <w:t xml:space="preserve"> is TBD</w:t>
            </w:r>
            <w:r>
              <w:t>:</w:t>
            </w:r>
          </w:p>
          <w:p w14:paraId="085B8FF5" w14:textId="6F597745" w:rsidR="00F361CC" w:rsidRDefault="00F361CC" w:rsidP="00F361CC">
            <w:r>
              <w:rPr>
                <w:noProof/>
              </w:rPr>
              <w:drawing>
                <wp:inline distT="0" distB="0" distL="0" distR="0" wp14:anchorId="56417EB6" wp14:editId="29A6F4A5">
                  <wp:extent cx="6120765" cy="1442085"/>
                  <wp:effectExtent l="0" t="0" r="0" b="5715"/>
                  <wp:docPr id="2" name="tabl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8C747C-4B28-4E94-9FD8-8C7C239DB56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>
                            <a:extLst>
                              <a:ext uri="{FF2B5EF4-FFF2-40B4-BE49-F238E27FC236}">
                                <a16:creationId xmlns:a16="http://schemas.microsoft.com/office/drawing/2014/main" id="{DB8C747C-4B28-4E94-9FD8-8C7C239DB56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442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60830B" w14:textId="77777777" w:rsidR="00F361CC" w:rsidRDefault="00F361CC" w:rsidP="00F361CC">
            <w:pPr>
              <w:pStyle w:val="ListParagraph"/>
              <w:numPr>
                <w:ilvl w:val="0"/>
                <w:numId w:val="3"/>
              </w:numPr>
            </w:pPr>
            <w:r w:rsidRPr="00F361CC">
              <w:t>Evaluation time for CBD is as follows, where the maximum value for L</w:t>
            </w:r>
            <w:r w:rsidRPr="00F361CC">
              <w:rPr>
                <w:vertAlign w:val="subscript"/>
              </w:rPr>
              <w:t>CBD</w:t>
            </w:r>
            <w:r w:rsidRPr="00F361CC">
              <w:t xml:space="preserve"> is TBD:</w:t>
            </w:r>
          </w:p>
          <w:p w14:paraId="66AEFB1F" w14:textId="5F5B3B99" w:rsidR="00F361CC" w:rsidRDefault="00F361CC" w:rsidP="00F361C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0A4E9F" wp14:editId="08771523">
                  <wp:extent cx="6120765" cy="1405890"/>
                  <wp:effectExtent l="0" t="0" r="0" b="3810"/>
                  <wp:docPr id="1" name="tabl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0C61B8D-556D-4A1A-88D9-DC631EC7091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>
                            <a:extLst>
                              <a:ext uri="{FF2B5EF4-FFF2-40B4-BE49-F238E27FC236}">
                                <a16:creationId xmlns:a16="http://schemas.microsoft.com/office/drawing/2014/main" id="{40C61B8D-556D-4A1A-88D9-DC631EC7091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405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D3AB3" w14:textId="59240F0B" w:rsidR="00F361CC" w:rsidRDefault="00F361CC" w:rsidP="00F361CC">
            <w:pPr>
              <w:pStyle w:val="ListParagraph"/>
              <w:numPr>
                <w:ilvl w:val="0"/>
                <w:numId w:val="3"/>
              </w:numPr>
            </w:pPr>
            <w:r w:rsidRPr="00F361CC">
              <w:t>The same frameworks as for NR beam management requirements (e.g., L1-RSRP and BFD) can be used as the start point in RAN4 RRM study until RAN1&amp;2 updates</w:t>
            </w:r>
          </w:p>
        </w:tc>
      </w:tr>
    </w:tbl>
    <w:p w14:paraId="53AD4E33" w14:textId="77777777" w:rsidR="009042E2" w:rsidRDefault="009042E2" w:rsidP="009042E2"/>
    <w:p w14:paraId="0394D187" w14:textId="6A415552" w:rsidR="00753C5C" w:rsidRDefault="00753C5C" w:rsidP="009B01F8">
      <w:r>
        <w:t xml:space="preserve">This contribution discusses the </w:t>
      </w:r>
      <w:r w:rsidR="003A3D8D">
        <w:t>scaling factor L</w:t>
      </w:r>
      <w:r w:rsidR="003A3D8D" w:rsidRPr="003A3D8D">
        <w:rPr>
          <w:vertAlign w:val="subscript"/>
        </w:rPr>
        <w:t>BFD</w:t>
      </w:r>
      <w:r w:rsidR="003A3D8D">
        <w:t xml:space="preserve"> and L</w:t>
      </w:r>
      <w:r w:rsidR="003A3D8D" w:rsidRPr="003A3D8D">
        <w:rPr>
          <w:vertAlign w:val="subscript"/>
        </w:rPr>
        <w:t>CBD</w:t>
      </w:r>
      <w:r>
        <w:t xml:space="preserve"> under unlicensed spectrum operation. </w:t>
      </w:r>
    </w:p>
    <w:p w14:paraId="07DA7776" w14:textId="5F96B4A3" w:rsidR="009D34E2" w:rsidRDefault="009B01F8" w:rsidP="009D34E2">
      <w:pPr>
        <w:pStyle w:val="Heading1"/>
      </w:pPr>
      <w:r>
        <w:lastRenderedPageBreak/>
        <w:t>2</w:t>
      </w:r>
      <w:r>
        <w:tab/>
      </w:r>
      <w:r w:rsidR="003A3D8D">
        <w:t>Discussion</w:t>
      </w:r>
    </w:p>
    <w:p w14:paraId="12CAF3B5" w14:textId="621359AF" w:rsidR="00C81D26" w:rsidRDefault="00C81D26" w:rsidP="00C81D26">
      <w:pPr>
        <w:pStyle w:val="Heading2"/>
      </w:pPr>
      <w:r>
        <w:t>2.1</w:t>
      </w:r>
      <w:r>
        <w:tab/>
        <w:t>Measurement resources</w:t>
      </w:r>
    </w:p>
    <w:p w14:paraId="15406A5C" w14:textId="7A86BEDA" w:rsidR="00C81D26" w:rsidRDefault="005C794E" w:rsidP="00C81D26">
      <w:pPr>
        <w:rPr>
          <w:lang w:val="en-GB"/>
        </w:rPr>
      </w:pPr>
      <w:r>
        <w:rPr>
          <w:lang w:val="en-GB"/>
        </w:rPr>
        <w:t xml:space="preserve">The existing beam failure recovery </w:t>
      </w:r>
      <w:r w:rsidR="001B3326">
        <w:rPr>
          <w:lang w:val="en-GB"/>
        </w:rPr>
        <w:t>(BFD) and</w:t>
      </w:r>
      <w:r>
        <w:rPr>
          <w:lang w:val="en-GB"/>
        </w:rPr>
        <w:t xml:space="preserve"> candidate beam detection </w:t>
      </w:r>
      <w:r w:rsidR="001B3326">
        <w:rPr>
          <w:lang w:val="en-GB"/>
        </w:rPr>
        <w:t xml:space="preserve">(CBD) </w:t>
      </w:r>
      <w:r>
        <w:rPr>
          <w:lang w:val="en-GB"/>
        </w:rPr>
        <w:t xml:space="preserve">requirements are specified </w:t>
      </w:r>
      <w:r w:rsidR="00D8785A">
        <w:rPr>
          <w:lang w:val="en-GB"/>
        </w:rPr>
        <w:t>based on</w:t>
      </w:r>
      <w:r w:rsidR="00434FE7">
        <w:rPr>
          <w:lang w:val="en-GB"/>
        </w:rPr>
        <w:t xml:space="preserve"> </w:t>
      </w:r>
      <w:r w:rsidR="001B1745">
        <w:rPr>
          <w:lang w:val="en-GB"/>
        </w:rPr>
        <w:t>SS/PBCH block (SSB)</w:t>
      </w:r>
      <w:r w:rsidR="00434FE7">
        <w:rPr>
          <w:lang w:val="en-GB"/>
        </w:rPr>
        <w:t xml:space="preserve"> and CSI-RS. </w:t>
      </w:r>
      <w:r w:rsidR="00DC3BE6">
        <w:rPr>
          <w:lang w:val="en-GB"/>
        </w:rPr>
        <w:t>In</w:t>
      </w:r>
      <w:r w:rsidR="001B1745">
        <w:rPr>
          <w:lang w:val="en-GB"/>
        </w:rPr>
        <w:t xml:space="preserve"> NR-U, </w:t>
      </w:r>
      <w:r w:rsidR="00C81D26">
        <w:rPr>
          <w:lang w:val="en-GB"/>
        </w:rPr>
        <w:t xml:space="preserve">RAN1 </w:t>
      </w:r>
      <w:r w:rsidR="00FF076A">
        <w:rPr>
          <w:lang w:val="en-GB"/>
        </w:rPr>
        <w:t xml:space="preserve">has </w:t>
      </w:r>
      <w:r w:rsidR="00C81D26">
        <w:rPr>
          <w:lang w:val="en-GB"/>
        </w:rPr>
        <w:t>agreed</w:t>
      </w:r>
      <w:r w:rsidR="007B4269">
        <w:rPr>
          <w:lang w:val="en-GB"/>
        </w:rPr>
        <w:t xml:space="preserve"> that</w:t>
      </w:r>
      <w:r w:rsidR="00C81D26">
        <w:rPr>
          <w:lang w:val="en-GB"/>
        </w:rPr>
        <w:t xml:space="preserve"> </w:t>
      </w:r>
      <w:r w:rsidR="001B1745">
        <w:rPr>
          <w:lang w:val="en-GB"/>
        </w:rPr>
        <w:t xml:space="preserve">SSB </w:t>
      </w:r>
      <w:r w:rsidR="00C81D26">
        <w:rPr>
          <w:lang w:val="en-GB"/>
        </w:rPr>
        <w:t xml:space="preserve">is transmitted </w:t>
      </w:r>
      <w:r w:rsidR="004A032A">
        <w:rPr>
          <w:lang w:val="en-GB"/>
        </w:rPr>
        <w:t>as a part of</w:t>
      </w:r>
      <w:r w:rsidR="00362FFB">
        <w:rPr>
          <w:lang w:val="en-GB"/>
        </w:rPr>
        <w:t xml:space="preserve"> discovery reference signals (DRS)</w:t>
      </w:r>
      <w:r w:rsidR="00FF076A">
        <w:rPr>
          <w:lang w:val="en-GB"/>
        </w:rPr>
        <w:t xml:space="preserve">. </w:t>
      </w:r>
      <w:r w:rsidR="00DC3BE6">
        <w:rPr>
          <w:lang w:val="en-GB"/>
        </w:rPr>
        <w:t xml:space="preserve">RAN1 </w:t>
      </w:r>
      <w:r w:rsidR="007B4269">
        <w:rPr>
          <w:lang w:val="en-GB"/>
        </w:rPr>
        <w:t xml:space="preserve">also </w:t>
      </w:r>
      <w:r w:rsidR="00DC3BE6">
        <w:rPr>
          <w:lang w:val="en-GB"/>
        </w:rPr>
        <w:t>agreed</w:t>
      </w:r>
      <w:r w:rsidR="00FF076A">
        <w:rPr>
          <w:lang w:val="en-GB"/>
        </w:rPr>
        <w:t xml:space="preserve"> UE can perform CSI-RS based RRM measurement</w:t>
      </w:r>
      <w:r w:rsidR="00DC3BE6">
        <w:rPr>
          <w:lang w:val="en-GB"/>
        </w:rPr>
        <w:t>,</w:t>
      </w:r>
      <w:r w:rsidR="00FF076A">
        <w:rPr>
          <w:lang w:val="en-GB"/>
        </w:rPr>
        <w:t xml:space="preserve"> but it is not clear yet t</w:t>
      </w:r>
      <w:r w:rsidR="00DC3BE6">
        <w:rPr>
          <w:lang w:val="en-GB"/>
        </w:rPr>
        <w:t>he detailed</w:t>
      </w:r>
      <w:r w:rsidR="00FF076A">
        <w:rPr>
          <w:lang w:val="en-GB"/>
        </w:rPr>
        <w:t xml:space="preserve"> configuration</w:t>
      </w:r>
      <w:r w:rsidR="00DC3BE6">
        <w:rPr>
          <w:lang w:val="en-GB"/>
        </w:rPr>
        <w:t xml:space="preserve"> such as</w:t>
      </w:r>
      <w:r w:rsidR="00FF076A">
        <w:rPr>
          <w:lang w:val="en-GB"/>
        </w:rPr>
        <w:t xml:space="preserve"> where/where it is transmitted. </w:t>
      </w:r>
      <w:r w:rsidR="00E44D8F">
        <w:rPr>
          <w:lang w:val="en-GB"/>
        </w:rPr>
        <w:t>We therefore propose RAN4 prioritize</w:t>
      </w:r>
      <w:r w:rsidR="007B4269">
        <w:rPr>
          <w:lang w:val="en-GB"/>
        </w:rPr>
        <w:t>s</w:t>
      </w:r>
      <w:r w:rsidR="00E44D8F">
        <w:rPr>
          <w:lang w:val="en-GB"/>
        </w:rPr>
        <w:t xml:space="preserve"> the SSB based BFD/CBD</w:t>
      </w:r>
      <w:r w:rsidR="003E214C">
        <w:rPr>
          <w:lang w:val="en-GB"/>
        </w:rPr>
        <w:t xml:space="preserve"> in NR-U. </w:t>
      </w:r>
    </w:p>
    <w:p w14:paraId="0C0E32BC" w14:textId="599A59F6" w:rsidR="00E44D8F" w:rsidRPr="00CF426B" w:rsidRDefault="00E44D8F" w:rsidP="00C81D26">
      <w:pPr>
        <w:rPr>
          <w:b/>
          <w:lang w:val="en-GB"/>
        </w:rPr>
      </w:pPr>
      <w:r w:rsidRPr="00CF426B">
        <w:rPr>
          <w:b/>
          <w:lang w:val="en-GB"/>
        </w:rPr>
        <w:t xml:space="preserve">Proposal 1: RAN4 </w:t>
      </w:r>
      <w:r w:rsidR="00CF426B" w:rsidRPr="00CF426B">
        <w:rPr>
          <w:b/>
          <w:lang w:val="en-GB"/>
        </w:rPr>
        <w:t xml:space="preserve">prioritizes </w:t>
      </w:r>
      <w:r w:rsidR="00C25429">
        <w:rPr>
          <w:b/>
          <w:lang w:val="en-GB"/>
        </w:rPr>
        <w:t xml:space="preserve">the </w:t>
      </w:r>
      <w:r w:rsidR="00CF426B" w:rsidRPr="00CF426B">
        <w:rPr>
          <w:b/>
          <w:lang w:val="en-GB"/>
        </w:rPr>
        <w:t>SSB based beam failure detection and candidate beam detection</w:t>
      </w:r>
      <w:r w:rsidR="0012711F">
        <w:rPr>
          <w:b/>
          <w:lang w:val="en-GB"/>
        </w:rPr>
        <w:t xml:space="preserve"> for NR-U</w:t>
      </w:r>
      <w:r w:rsidR="00CF426B" w:rsidRPr="00CF426B">
        <w:rPr>
          <w:b/>
          <w:lang w:val="en-GB"/>
        </w:rPr>
        <w:t xml:space="preserve">. </w:t>
      </w:r>
      <w:r w:rsidR="00B336BE">
        <w:rPr>
          <w:b/>
          <w:lang w:val="en-GB"/>
        </w:rPr>
        <w:t xml:space="preserve">RAN4 will revisit CSI-RS based BFD/CBD when RAN1 decided the CSI-RS configuration </w:t>
      </w:r>
      <w:r w:rsidR="00B966F5">
        <w:rPr>
          <w:b/>
          <w:lang w:val="en-GB"/>
        </w:rPr>
        <w:t>for</w:t>
      </w:r>
      <w:r w:rsidR="00B336BE">
        <w:rPr>
          <w:b/>
          <w:lang w:val="en-GB"/>
        </w:rPr>
        <w:t xml:space="preserve"> BFD-RS/CBD-RS. </w:t>
      </w:r>
    </w:p>
    <w:p w14:paraId="4E899C08" w14:textId="7C87E14D" w:rsidR="00240525" w:rsidRDefault="009D34E2" w:rsidP="00BB359F">
      <w:pPr>
        <w:pStyle w:val="Heading2"/>
      </w:pPr>
      <w:r>
        <w:t>2.1</w:t>
      </w:r>
      <w:r w:rsidR="00240525">
        <w:tab/>
      </w:r>
      <w:r w:rsidR="003B1542">
        <w:t>Maximum value of L</w:t>
      </w:r>
      <w:r w:rsidR="003B1542" w:rsidRPr="003B1542">
        <w:rPr>
          <w:vertAlign w:val="subscript"/>
        </w:rPr>
        <w:t>BFD</w:t>
      </w:r>
      <w:r w:rsidR="003A3D8D">
        <w:t xml:space="preserve"> for b</w:t>
      </w:r>
      <w:r w:rsidR="00240525">
        <w:t>eam failure detection</w:t>
      </w:r>
      <w:r w:rsidR="00820D17">
        <w:t xml:space="preserve"> (BFD)</w:t>
      </w:r>
    </w:p>
    <w:p w14:paraId="22494207" w14:textId="3B5337BC" w:rsidR="00D81B83" w:rsidRDefault="00B40F9E" w:rsidP="00E26A65">
      <w:pPr>
        <w:rPr>
          <w:lang w:val="en-GB"/>
        </w:rPr>
      </w:pPr>
      <w:bookmarkStart w:id="3" w:name="_Hlk20750133"/>
      <w:r>
        <w:rPr>
          <w:lang w:val="en-GB"/>
        </w:rPr>
        <w:t xml:space="preserve">As discussed in RAN4#92, NR-U cannot transmit SSB every </w:t>
      </w:r>
      <w:r w:rsidR="00436EDE">
        <w:rPr>
          <w:lang w:val="en-GB"/>
        </w:rPr>
        <w:t>SMTC period</w:t>
      </w:r>
      <w:r>
        <w:rPr>
          <w:lang w:val="en-GB"/>
        </w:rPr>
        <w:t xml:space="preserve"> due to LBT failure and therefore RAN4 agreed to extend the evaluation period with L</w:t>
      </w:r>
      <w:r w:rsidRPr="00B40F9E">
        <w:rPr>
          <w:vertAlign w:val="subscript"/>
          <w:lang w:val="en-GB"/>
        </w:rPr>
        <w:t>BFD</w:t>
      </w:r>
      <w:r w:rsidR="000405AB">
        <w:rPr>
          <w:lang w:val="en-GB"/>
        </w:rPr>
        <w:t>, but the maximum value of L</w:t>
      </w:r>
      <w:r w:rsidR="000405AB" w:rsidRPr="000405AB">
        <w:rPr>
          <w:vertAlign w:val="subscript"/>
          <w:lang w:val="en-GB"/>
        </w:rPr>
        <w:t>BFD</w:t>
      </w:r>
      <w:r w:rsidR="000405AB">
        <w:rPr>
          <w:lang w:val="en-GB"/>
        </w:rPr>
        <w:t xml:space="preserve"> is TBD. </w:t>
      </w:r>
      <w:r w:rsidR="001B781D">
        <w:rPr>
          <w:lang w:val="en-GB"/>
        </w:rPr>
        <w:t>A</w:t>
      </w:r>
      <w:r w:rsidR="006A55B0">
        <w:rPr>
          <w:lang w:val="en-GB"/>
        </w:rPr>
        <w:t xml:space="preserve">lthough the </w:t>
      </w:r>
      <w:r>
        <w:rPr>
          <w:lang w:val="en-GB"/>
        </w:rPr>
        <w:t xml:space="preserve">LBT success rate depends on the deployed environment, </w:t>
      </w:r>
      <w:r w:rsidR="006A55B0">
        <w:rPr>
          <w:lang w:val="en-GB"/>
        </w:rPr>
        <w:t xml:space="preserve">we </w:t>
      </w:r>
      <w:r w:rsidR="00AA50C6">
        <w:rPr>
          <w:lang w:val="en-GB"/>
        </w:rPr>
        <w:t xml:space="preserve">think </w:t>
      </w:r>
      <w:r w:rsidR="006A55B0">
        <w:rPr>
          <w:lang w:val="en-GB"/>
        </w:rPr>
        <w:t>large</w:t>
      </w:r>
      <w:r w:rsidR="00AA50C6">
        <w:rPr>
          <w:lang w:val="en-GB"/>
        </w:rPr>
        <w:t>r</w:t>
      </w:r>
      <w:r w:rsidR="006A55B0">
        <w:rPr>
          <w:lang w:val="en-GB"/>
        </w:rPr>
        <w:t xml:space="preserve"> </w:t>
      </w:r>
      <w:r>
        <w:rPr>
          <w:lang w:val="en-GB"/>
        </w:rPr>
        <w:t>L</w:t>
      </w:r>
      <w:r w:rsidRPr="00745BFC">
        <w:rPr>
          <w:vertAlign w:val="subscript"/>
          <w:lang w:val="en-GB"/>
        </w:rPr>
        <w:t>BFD</w:t>
      </w:r>
      <w:r w:rsidR="006A55B0">
        <w:rPr>
          <w:lang w:val="en-GB"/>
        </w:rPr>
        <w:t xml:space="preserve"> </w:t>
      </w:r>
      <w:r w:rsidR="00AA50C6">
        <w:rPr>
          <w:lang w:val="en-GB"/>
        </w:rPr>
        <w:t xml:space="preserve">should </w:t>
      </w:r>
      <w:r w:rsidR="00E70C8F">
        <w:rPr>
          <w:lang w:val="en-GB"/>
        </w:rPr>
        <w:t xml:space="preserve">be </w:t>
      </w:r>
      <w:r w:rsidR="00AA50C6">
        <w:rPr>
          <w:lang w:val="en-GB"/>
        </w:rPr>
        <w:t xml:space="preserve">avoided </w:t>
      </w:r>
      <w:r w:rsidR="00E70C8F">
        <w:rPr>
          <w:lang w:val="en-GB"/>
        </w:rPr>
        <w:t xml:space="preserve">also </w:t>
      </w:r>
      <w:r w:rsidR="00436EDE">
        <w:rPr>
          <w:lang w:val="en-GB"/>
        </w:rPr>
        <w:t xml:space="preserve">especially when long DRX cycle is set </w:t>
      </w:r>
      <w:r w:rsidR="00BC400D">
        <w:rPr>
          <w:lang w:val="en-GB"/>
        </w:rPr>
        <w:t xml:space="preserve">because it causes the </w:t>
      </w:r>
      <w:r w:rsidR="00FD4C09">
        <w:rPr>
          <w:lang w:val="en-GB"/>
        </w:rPr>
        <w:t xml:space="preserve">delay of </w:t>
      </w:r>
      <w:r w:rsidR="00BC400D">
        <w:rPr>
          <w:lang w:val="en-GB"/>
        </w:rPr>
        <w:t>link recovery.</w:t>
      </w:r>
      <w:r w:rsidR="00AA50C6">
        <w:rPr>
          <w:lang w:val="en-GB"/>
        </w:rPr>
        <w:t xml:space="preserve"> </w:t>
      </w:r>
      <w:r w:rsidR="00B95AD7">
        <w:rPr>
          <w:lang w:val="en-GB"/>
        </w:rPr>
        <w:t>We therefore propose to set</w:t>
      </w:r>
      <w:r w:rsidR="009D672D">
        <w:rPr>
          <w:lang w:val="en-GB"/>
        </w:rPr>
        <w:t xml:space="preserve"> the </w:t>
      </w:r>
      <w:r w:rsidR="007E7205">
        <w:rPr>
          <w:lang w:val="en-GB"/>
        </w:rPr>
        <w:t>following values according to DRX cycle condition</w:t>
      </w:r>
      <w:r w:rsidR="00936F8B">
        <w:rPr>
          <w:lang w:val="en-GB"/>
        </w:rPr>
        <w:t>.</w:t>
      </w:r>
      <w:r w:rsidR="00800F24">
        <w:rPr>
          <w:lang w:val="en-GB"/>
        </w:rPr>
        <w:t xml:space="preserve"> </w:t>
      </w:r>
      <w:r w:rsidR="00624AE3">
        <w:rPr>
          <w:lang w:val="en-GB"/>
        </w:rPr>
        <w:t xml:space="preserve">In principle we allow only the same number of LBT failure (=5) for long DRX cycle &gt; 320ms, which corresponding to 50% of LBT failure rate. </w:t>
      </w:r>
      <w:proofErr w:type="gramStart"/>
      <w:r w:rsidR="00624AE3">
        <w:rPr>
          <w:lang w:val="en-GB"/>
        </w:rPr>
        <w:t>However</w:t>
      </w:r>
      <w:proofErr w:type="gramEnd"/>
      <w:r w:rsidR="00624AE3">
        <w:rPr>
          <w:lang w:val="en-GB"/>
        </w:rPr>
        <w:t xml:space="preserve"> we allow more LBT failures with no DRX or shorter DRX cycle.</w:t>
      </w:r>
    </w:p>
    <w:bookmarkEnd w:id="3"/>
    <w:p w14:paraId="35B3A0AE" w14:textId="178F1EEA" w:rsidR="00B95AD7" w:rsidRDefault="00B95AD7" w:rsidP="00E26A65">
      <w:pPr>
        <w:rPr>
          <w:b/>
          <w:lang w:val="en-GB"/>
        </w:rPr>
      </w:pPr>
      <w:r w:rsidRPr="009A2AC8">
        <w:rPr>
          <w:b/>
          <w:lang w:val="en-GB"/>
        </w:rPr>
        <w:t xml:space="preserve">Proposal </w:t>
      </w:r>
      <w:r w:rsidR="00CB068F">
        <w:rPr>
          <w:b/>
          <w:lang w:val="en-GB"/>
        </w:rPr>
        <w:t>2</w:t>
      </w:r>
      <w:r w:rsidRPr="009A2AC8">
        <w:rPr>
          <w:b/>
          <w:lang w:val="en-GB"/>
        </w:rPr>
        <w:t xml:space="preserve">: </w:t>
      </w:r>
      <w:r w:rsidR="001E4FA4">
        <w:rPr>
          <w:b/>
          <w:lang w:val="en-GB"/>
        </w:rPr>
        <w:t xml:space="preserve">Set the SSB based BFD evaluation period for NR-U as follows: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9D672D" w:rsidRPr="00BE78B0" w14:paraId="7C242667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E1D4" w14:textId="77777777" w:rsidR="009D672D" w:rsidRPr="00BE78B0" w:rsidRDefault="009D672D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62C1" w14:textId="4A0C6F1A" w:rsidR="009D672D" w:rsidRPr="00BE78B0" w:rsidRDefault="009D672D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Evaluate_BFD_</w:t>
            </w:r>
            <w:r w:rsidR="00CD1E92">
              <w:rPr>
                <w:rFonts w:ascii="Arial" w:hAnsi="Arial"/>
                <w:b/>
                <w:sz w:val="18"/>
                <w:vertAlign w:val="subscript"/>
              </w:rPr>
              <w:t>S</w:t>
            </w:r>
            <w:r w:rsidR="00AE3A32">
              <w:rPr>
                <w:rFonts w:ascii="Arial" w:hAnsi="Arial"/>
                <w:b/>
                <w:sz w:val="18"/>
                <w:vertAlign w:val="subscript"/>
              </w:rPr>
              <w:t>SB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E78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9D672D" w:rsidRPr="00BE78B0" w14:paraId="50BFCBB9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48A4" w14:textId="77777777" w:rsidR="009D672D" w:rsidRPr="00BE78B0" w:rsidRDefault="009D672D" w:rsidP="00386C57">
            <w:pPr>
              <w:pStyle w:val="TAC"/>
            </w:pPr>
            <w:r w:rsidRPr="00BE78B0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66F6" w14:textId="1B7F6FCC" w:rsidR="009D672D" w:rsidRPr="00BE78B0" w:rsidRDefault="009D672D" w:rsidP="00386C57">
            <w:pPr>
              <w:pStyle w:val="TAC"/>
            </w:pPr>
            <w:proofErr w:type="gramStart"/>
            <w:r w:rsidRPr="00BE78B0">
              <w:rPr>
                <w:rFonts w:cs="v4.2.0"/>
              </w:rPr>
              <w:t>max(</w:t>
            </w:r>
            <w:proofErr w:type="gramEnd"/>
            <w:r w:rsidRPr="00BE78B0">
              <w:rPr>
                <w:rFonts w:cs="v4.2.0"/>
              </w:rPr>
              <w:t>[50], ceil(</w:t>
            </w:r>
            <w:r w:rsidR="000B1DE0">
              <w:rPr>
                <w:rFonts w:cs="v4.2.0"/>
              </w:rPr>
              <w:t>(</w:t>
            </w:r>
            <w:r w:rsidRPr="00BE78B0">
              <w:rPr>
                <w:rFonts w:cs="v4.2.0"/>
              </w:rPr>
              <w:t>5</w:t>
            </w:r>
            <w:r w:rsidR="000B1DE0">
              <w:rPr>
                <w:rFonts w:cs="v4.2.0"/>
              </w:rPr>
              <w:t>+L</w:t>
            </w:r>
            <w:r w:rsidR="000B1DE0" w:rsidRPr="000B1DE0">
              <w:rPr>
                <w:rFonts w:cs="v4.2.0"/>
                <w:vertAlign w:val="subscript"/>
              </w:rPr>
              <w:t>BFD</w:t>
            </w:r>
            <w:r w:rsidR="000B1DE0" w:rsidRPr="00BE78B0">
              <w:rPr>
                <w:rFonts w:cs="v4.2.0"/>
              </w:rPr>
              <w:t>)</w:t>
            </w:r>
            <w:r w:rsidRPr="00BE78B0">
              <w:rPr>
                <w:rFonts w:cs="v4.2.0"/>
              </w:rPr>
              <w:t>*P)*T</w:t>
            </w:r>
            <w:r w:rsidR="00A351C1">
              <w:rPr>
                <w:rFonts w:cs="v4.2.0"/>
                <w:vertAlign w:val="subscript"/>
              </w:rPr>
              <w:t>SSB</w:t>
            </w:r>
            <w:r w:rsidRPr="00BE78B0">
              <w:rPr>
                <w:rFonts w:cs="v4.2.0"/>
              </w:rPr>
              <w:t>)</w:t>
            </w:r>
          </w:p>
        </w:tc>
      </w:tr>
      <w:tr w:rsidR="009D672D" w:rsidRPr="00BE78B0" w14:paraId="619BBF46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68AC" w14:textId="77777777" w:rsidR="009D672D" w:rsidRPr="00BE78B0" w:rsidRDefault="009D672D" w:rsidP="00386C57">
            <w:pPr>
              <w:pStyle w:val="TAC"/>
            </w:pPr>
            <w:r w:rsidRPr="00BE78B0">
              <w:t xml:space="preserve">DRX cycle </w:t>
            </w:r>
            <w:r w:rsidRPr="00BE78B0">
              <w:rPr>
                <w:rFonts w:cs="Arial" w:hint="eastAsia"/>
              </w:rPr>
              <w:t>≤</w:t>
            </w:r>
            <w:r w:rsidRPr="00BE78B0">
              <w:rPr>
                <w:rFonts w:cs="Arial"/>
              </w:rPr>
              <w:t xml:space="preserve"> </w:t>
            </w:r>
            <w:r w:rsidRPr="00BE78B0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80F9" w14:textId="221551A9" w:rsidR="009D672D" w:rsidRPr="00BE78B0" w:rsidRDefault="009D672D" w:rsidP="00386C57">
            <w:pPr>
              <w:pStyle w:val="TAC"/>
            </w:pPr>
            <w:proofErr w:type="gramStart"/>
            <w:r w:rsidRPr="00BE78B0">
              <w:rPr>
                <w:rFonts w:cs="v4.2.0"/>
              </w:rPr>
              <w:t>max(</w:t>
            </w:r>
            <w:proofErr w:type="gramEnd"/>
            <w:r w:rsidRPr="00BE78B0">
              <w:rPr>
                <w:rFonts w:cs="v4.2.0"/>
              </w:rPr>
              <w:t>[50], ceil(</w:t>
            </w:r>
            <w:r w:rsidR="000B1DE0" w:rsidRPr="00800F24">
              <w:rPr>
                <w:rFonts w:cs="v4.2.0"/>
                <w:b/>
              </w:rPr>
              <w:t>1.5*(5+L</w:t>
            </w:r>
            <w:r w:rsidR="000B1DE0" w:rsidRPr="00800F24">
              <w:rPr>
                <w:rFonts w:cs="v4.2.0"/>
                <w:b/>
                <w:vertAlign w:val="subscript"/>
              </w:rPr>
              <w:t>BFD</w:t>
            </w:r>
            <w:r w:rsidR="000B1DE0" w:rsidRPr="00800F24">
              <w:rPr>
                <w:rFonts w:cs="v4.2.0"/>
                <w:b/>
              </w:rPr>
              <w:t>)</w:t>
            </w:r>
            <w:r w:rsidRPr="00BE78B0">
              <w:rPr>
                <w:rFonts w:cs="v4.2.0"/>
              </w:rPr>
              <w:t>*P)*max(T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rPr>
                <w:rFonts w:cs="v4.2.0"/>
              </w:rPr>
              <w:t>,T</w:t>
            </w:r>
            <w:r w:rsidR="00A351C1">
              <w:rPr>
                <w:rFonts w:cs="v4.2.0"/>
                <w:vertAlign w:val="subscript"/>
              </w:rPr>
              <w:t>SSB</w:t>
            </w:r>
            <w:r w:rsidRPr="00BE78B0">
              <w:rPr>
                <w:rFonts w:cs="v4.2.0"/>
              </w:rPr>
              <w:t>))</w:t>
            </w:r>
          </w:p>
        </w:tc>
      </w:tr>
      <w:tr w:rsidR="009D672D" w:rsidRPr="00BE78B0" w14:paraId="51A511C0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D325" w14:textId="77777777" w:rsidR="009D672D" w:rsidRPr="00BE78B0" w:rsidRDefault="009D672D" w:rsidP="00386C57">
            <w:pPr>
              <w:pStyle w:val="TAC"/>
            </w:pPr>
            <w:r w:rsidRPr="00BE78B0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0FCE" w14:textId="3F947401" w:rsidR="009D672D" w:rsidRPr="00BE78B0" w:rsidRDefault="009D672D" w:rsidP="00386C57">
            <w:pPr>
              <w:pStyle w:val="TAC"/>
            </w:pPr>
            <w:r w:rsidRPr="00BE78B0">
              <w:rPr>
                <w:rFonts w:cs="v4.2.0"/>
              </w:rPr>
              <w:t>ceil(</w:t>
            </w:r>
            <w:r w:rsidR="000B1DE0">
              <w:rPr>
                <w:rFonts w:cs="v4.2.0"/>
              </w:rPr>
              <w:t>(</w:t>
            </w:r>
            <w:r w:rsidRPr="00BE78B0">
              <w:rPr>
                <w:rFonts w:cs="v4.2.0"/>
              </w:rPr>
              <w:t>5</w:t>
            </w:r>
            <w:r w:rsidR="000B1DE0">
              <w:rPr>
                <w:rFonts w:cs="v4.2.0"/>
              </w:rPr>
              <w:t>+</w:t>
            </w:r>
            <w:proofErr w:type="gramStart"/>
            <w:r w:rsidR="000B1DE0">
              <w:rPr>
                <w:rFonts w:cs="v4.2.0"/>
              </w:rPr>
              <w:t>L</w:t>
            </w:r>
            <w:r w:rsidR="000B1DE0" w:rsidRPr="000B1DE0">
              <w:rPr>
                <w:rFonts w:cs="v4.2.0"/>
                <w:vertAlign w:val="subscript"/>
              </w:rPr>
              <w:t>BFD</w:t>
            </w:r>
            <w:r w:rsidR="00A351C1">
              <w:rPr>
                <w:rFonts w:cs="v4.2.0"/>
              </w:rPr>
              <w:t>)</w:t>
            </w:r>
            <w:r w:rsidRPr="00BE78B0">
              <w:rPr>
                <w:rFonts w:cs="v4.2.0"/>
              </w:rPr>
              <w:t>*</w:t>
            </w:r>
            <w:proofErr w:type="gramEnd"/>
            <w:r w:rsidRPr="00BE78B0">
              <w:rPr>
                <w:rFonts w:cs="v4.2.0"/>
              </w:rPr>
              <w:t>P)*T</w:t>
            </w:r>
            <w:r w:rsidRPr="00BE78B0">
              <w:rPr>
                <w:rFonts w:cs="v4.2.0"/>
                <w:vertAlign w:val="subscript"/>
              </w:rPr>
              <w:t>DRX</w:t>
            </w:r>
          </w:p>
        </w:tc>
      </w:tr>
      <w:tr w:rsidR="009D672D" w:rsidRPr="00BE78B0" w14:paraId="4DAA7289" w14:textId="77777777" w:rsidTr="00386C57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1901" w14:textId="43F6800C" w:rsidR="009D672D" w:rsidRDefault="009D672D" w:rsidP="00ED0521">
            <w:pPr>
              <w:pStyle w:val="TAN"/>
            </w:pPr>
            <w:r w:rsidRPr="00BE78B0">
              <w:t>Note</w:t>
            </w:r>
            <w:r w:rsidR="00386C57">
              <w:t xml:space="preserve"> 1</w:t>
            </w:r>
            <w:r w:rsidRPr="00BE78B0">
              <w:t>:</w:t>
            </w:r>
            <w:r w:rsidR="00ED0521">
              <w:tab/>
            </w:r>
            <w:r w:rsidRPr="00BE78B0">
              <w:rPr>
                <w:rFonts w:cs="v4.2.0"/>
              </w:rPr>
              <w:t>T</w:t>
            </w:r>
            <w:r w:rsidR="00A82C7D">
              <w:rPr>
                <w:rFonts w:cs="v4.2.0"/>
                <w:vertAlign w:val="subscript"/>
              </w:rPr>
              <w:t>SSB</w:t>
            </w:r>
            <w:r w:rsidRPr="00BE78B0">
              <w:t xml:space="preserve"> is the periodicity of </w:t>
            </w:r>
            <w:r w:rsidR="00A82C7D">
              <w:t>SSB</w:t>
            </w:r>
            <w:r w:rsidRPr="00BE78B0">
              <w:t xml:space="preserve"> in the set </w:t>
            </w:r>
            <w:r w:rsidRPr="00BE78B0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1EF8D7D3" wp14:editId="4B7C7C43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  <w:p w14:paraId="7C09F1C4" w14:textId="7554815A" w:rsidR="00386C57" w:rsidRPr="00386C57" w:rsidRDefault="00386C57" w:rsidP="00ED0521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>Note 2:</w:t>
            </w:r>
            <w:r w:rsidR="00ED0521">
              <w:rPr>
                <w:rFonts w:cs="v4.2.0"/>
                <w:b/>
              </w:rPr>
              <w:tab/>
            </w:r>
            <w:r w:rsidRPr="00386C57">
              <w:rPr>
                <w:rFonts w:cs="v4.2.0"/>
                <w:b/>
              </w:rPr>
              <w:t>L</w:t>
            </w:r>
            <w:r w:rsidRPr="00386C57">
              <w:rPr>
                <w:rFonts w:cs="v4.2.0"/>
                <w:b/>
                <w:vertAlign w:val="subscript"/>
              </w:rPr>
              <w:t>BFD</w:t>
            </w:r>
            <w:r w:rsidRPr="00386C57">
              <w:rPr>
                <w:rFonts w:cs="v4.2.0"/>
                <w:b/>
              </w:rPr>
              <w:t xml:space="preserve"> is the number of SSBs not available at the UE during </w:t>
            </w:r>
            <w:proofErr w:type="spellStart"/>
            <w:r w:rsidRPr="00386C57">
              <w:rPr>
                <w:rFonts w:cs="v4.2.0"/>
                <w:b/>
              </w:rPr>
              <w:t>T</w:t>
            </w:r>
            <w:r w:rsidRPr="00386C57">
              <w:rPr>
                <w:rFonts w:cs="v4.2.0"/>
                <w:b/>
                <w:vertAlign w:val="subscript"/>
              </w:rPr>
              <w:t>Evaluate_BFD_SSB</w:t>
            </w:r>
            <w:proofErr w:type="spellEnd"/>
            <w:r w:rsidRPr="00386C57">
              <w:rPr>
                <w:rFonts w:cs="v4.2.0"/>
                <w:b/>
              </w:rPr>
              <w:t xml:space="preserve"> where L</w:t>
            </w:r>
            <w:r w:rsidRPr="00386C57">
              <w:rPr>
                <w:rFonts w:cs="v4.2.0"/>
                <w:b/>
                <w:vertAlign w:val="subscript"/>
              </w:rPr>
              <w:t>BFD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proofErr w:type="spellStart"/>
            <w:r w:rsidRPr="00386C57">
              <w:rPr>
                <w:rFonts w:cstheme="minorHAnsi"/>
                <w:b/>
                <w:lang w:val="en-GB"/>
              </w:rPr>
              <w:t>L</w:t>
            </w:r>
            <w:r w:rsidRPr="00386C57">
              <w:rPr>
                <w:rFonts w:cstheme="minorHAnsi"/>
                <w:b/>
                <w:vertAlign w:val="subscript"/>
                <w:lang w:val="en-GB"/>
              </w:rPr>
              <w:t>BFD_max</w:t>
            </w:r>
            <w:proofErr w:type="spellEnd"/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44A6CA44" w14:textId="0FEDC045" w:rsidR="00386C57" w:rsidRPr="00BE78B0" w:rsidRDefault="00386C57" w:rsidP="00ED0521">
            <w:pPr>
              <w:pStyle w:val="TAN"/>
              <w:rPr>
                <w:rFonts w:cs="v4.2.0"/>
              </w:rPr>
            </w:pPr>
            <w:r w:rsidRPr="00386C57">
              <w:rPr>
                <w:rFonts w:cstheme="minorHAnsi"/>
                <w:b/>
                <w:lang w:val="en-GB"/>
              </w:rPr>
              <w:t>Note 3:</w:t>
            </w:r>
            <w:r w:rsidR="00ED0521">
              <w:rPr>
                <w:rFonts w:cstheme="minorHAnsi"/>
                <w:b/>
                <w:lang w:val="en-GB"/>
              </w:rPr>
              <w:tab/>
            </w:r>
            <w:proofErr w:type="spellStart"/>
            <w:r w:rsidRPr="00386C57">
              <w:rPr>
                <w:b/>
                <w:lang w:val="en-GB"/>
              </w:rPr>
              <w:t>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 w:rsidR="00D77BAD">
              <w:rPr>
                <w:b/>
                <w:vertAlign w:val="subscript"/>
                <w:lang w:val="en-GB"/>
              </w:rPr>
              <w:t>_max</w:t>
            </w:r>
            <w:proofErr w:type="spellEnd"/>
            <w:r w:rsidRPr="00386C57">
              <w:rPr>
                <w:b/>
                <w:lang w:val="en-GB"/>
              </w:rPr>
              <w:t xml:space="preserve">=20 for </w:t>
            </w:r>
            <w:proofErr w:type="gramStart"/>
            <w:r w:rsidRPr="00386C57">
              <w:rPr>
                <w:b/>
                <w:lang w:val="en-GB"/>
              </w:rPr>
              <w:t>Max(</w:t>
            </w:r>
            <w:proofErr w:type="gramEnd"/>
            <w:r w:rsidRPr="00386C57">
              <w:rPr>
                <w:b/>
                <w:lang w:val="en-GB"/>
              </w:rPr>
              <w:t>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>, T</w:t>
            </w:r>
            <w:r w:rsidRPr="00386C57">
              <w:rPr>
                <w:b/>
                <w:vertAlign w:val="subscript"/>
                <w:lang w:val="en-GB"/>
              </w:rPr>
              <w:t>SSB</w:t>
            </w:r>
            <w:r w:rsidRPr="00386C57">
              <w:rPr>
                <w:b/>
                <w:lang w:val="en-GB"/>
              </w:rPr>
              <w:t xml:space="preserve">)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r w:rsidRPr="00386C57">
              <w:rPr>
                <w:b/>
                <w:lang w:val="en-GB"/>
              </w:rPr>
              <w:t>40</w:t>
            </w:r>
            <w:r w:rsidR="0032028E">
              <w:rPr>
                <w:b/>
                <w:lang w:val="en-GB"/>
              </w:rPr>
              <w:t xml:space="preserve"> where T</w:t>
            </w:r>
            <w:r w:rsidR="0032028E" w:rsidRPr="0032028E">
              <w:rPr>
                <w:b/>
                <w:vertAlign w:val="subscript"/>
                <w:lang w:val="en-GB"/>
              </w:rPr>
              <w:t>DRX</w:t>
            </w:r>
            <w:r w:rsidR="0032028E">
              <w:rPr>
                <w:b/>
                <w:lang w:val="en-GB"/>
              </w:rPr>
              <w:t xml:space="preserve">=0 </w:t>
            </w:r>
            <w:r w:rsidR="0055784A">
              <w:rPr>
                <w:b/>
                <w:lang w:val="en-GB"/>
              </w:rPr>
              <w:t>for no</w:t>
            </w:r>
            <w:r w:rsidR="0032028E">
              <w:rPr>
                <w:b/>
                <w:lang w:val="en-GB"/>
              </w:rPr>
              <w:t xml:space="preserve"> DRX</w:t>
            </w:r>
            <w:r w:rsidRPr="00386C57">
              <w:rPr>
                <w:b/>
                <w:lang w:val="en-GB"/>
              </w:rPr>
              <w:t xml:space="preserve">, </w:t>
            </w:r>
            <w:proofErr w:type="spellStart"/>
            <w:r w:rsidRPr="00386C57">
              <w:rPr>
                <w:b/>
                <w:lang w:val="en-GB"/>
              </w:rPr>
              <w:t>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 w:rsidR="00D77BAD">
              <w:rPr>
                <w:b/>
                <w:vertAlign w:val="subscript"/>
                <w:lang w:val="en-GB"/>
              </w:rPr>
              <w:t>_max</w:t>
            </w:r>
            <w:proofErr w:type="spellEnd"/>
            <w:r w:rsidRPr="00386C57">
              <w:rPr>
                <w:b/>
                <w:lang w:val="en-GB"/>
              </w:rPr>
              <w:t>=10 for 40 &lt; Max(T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>, T</w:t>
            </w:r>
            <w:r w:rsidRPr="00386C57">
              <w:rPr>
                <w:b/>
                <w:vertAlign w:val="subscript"/>
                <w:lang w:val="en-GB"/>
              </w:rPr>
              <w:t>SSB</w:t>
            </w:r>
            <w:r w:rsidRPr="00386C57">
              <w:rPr>
                <w:b/>
                <w:lang w:val="en-GB"/>
              </w:rPr>
              <w:t xml:space="preserve">)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r w:rsidRPr="00386C57">
              <w:rPr>
                <w:b/>
                <w:lang w:val="en-GB"/>
              </w:rPr>
              <w:t xml:space="preserve">320, and </w:t>
            </w:r>
            <w:proofErr w:type="spellStart"/>
            <w:r w:rsidRPr="00386C57">
              <w:rPr>
                <w:b/>
                <w:lang w:val="en-GB"/>
              </w:rPr>
              <w:t>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 w:rsidR="00D77BAD">
              <w:rPr>
                <w:b/>
                <w:vertAlign w:val="subscript"/>
                <w:lang w:val="en-GB"/>
              </w:rPr>
              <w:t>_max</w:t>
            </w:r>
            <w:proofErr w:type="spellEnd"/>
            <w:r w:rsidR="00D77BAD" w:rsidRPr="00386C57">
              <w:rPr>
                <w:b/>
                <w:lang w:val="en-GB"/>
              </w:rPr>
              <w:t xml:space="preserve"> </w:t>
            </w:r>
            <w:r w:rsidRPr="00386C57">
              <w:rPr>
                <w:b/>
                <w:lang w:val="en-GB"/>
              </w:rPr>
              <w:t>=5 for 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 xml:space="preserve"> &gt; 320.</w:t>
            </w:r>
          </w:p>
        </w:tc>
      </w:tr>
    </w:tbl>
    <w:p w14:paraId="6B928687" w14:textId="5B62F573" w:rsidR="009D672D" w:rsidRDefault="009D672D" w:rsidP="00E26A65">
      <w:pPr>
        <w:rPr>
          <w:b/>
          <w:lang w:val="en-GB"/>
        </w:rPr>
      </w:pPr>
    </w:p>
    <w:p w14:paraId="30E1D0D4" w14:textId="27086216" w:rsidR="00436EDE" w:rsidRPr="00344BB8" w:rsidRDefault="001B781D" w:rsidP="00436EDE">
      <w:pPr>
        <w:rPr>
          <w:lang w:val="en-GB"/>
        </w:rPr>
      </w:pPr>
      <w:bookmarkStart w:id="4" w:name="_Hlk21038163"/>
      <w:r>
        <w:rPr>
          <w:lang w:val="en-GB"/>
        </w:rPr>
        <w:t xml:space="preserve">Since LBT results depends on the channel condition, it </w:t>
      </w:r>
      <w:r w:rsidR="00E23F64">
        <w:rPr>
          <w:lang w:val="en-GB"/>
        </w:rPr>
        <w:t>also happens the</w:t>
      </w:r>
      <w:r>
        <w:rPr>
          <w:lang w:val="en-GB"/>
        </w:rPr>
        <w:t xml:space="preserve"> total number of LBT failures (L</w:t>
      </w:r>
      <w:r w:rsidRPr="001B781D">
        <w:rPr>
          <w:vertAlign w:val="subscript"/>
          <w:lang w:val="en-GB"/>
        </w:rPr>
        <w:t>BFD</w:t>
      </w:r>
      <w:r>
        <w:rPr>
          <w:lang w:val="en-GB"/>
        </w:rPr>
        <w:t>) exceeds the maximum values</w:t>
      </w:r>
      <w:r w:rsidR="000E4E75">
        <w:rPr>
          <w:lang w:val="en-GB"/>
        </w:rPr>
        <w:t xml:space="preserve">, </w:t>
      </w:r>
      <w:proofErr w:type="spellStart"/>
      <w:r w:rsidR="000E4E75">
        <w:rPr>
          <w:lang w:val="en-GB"/>
        </w:rPr>
        <w:t>L</w:t>
      </w:r>
      <w:r w:rsidR="000E4E75" w:rsidRPr="000E4E75">
        <w:rPr>
          <w:vertAlign w:val="subscript"/>
          <w:lang w:val="en-GB"/>
        </w:rPr>
        <w:t>CBD_max</w:t>
      </w:r>
      <w:proofErr w:type="spellEnd"/>
      <w:r w:rsidR="005E57D9">
        <w:rPr>
          <w:lang w:val="en-GB"/>
        </w:rPr>
        <w:t>.</w:t>
      </w:r>
      <w:r>
        <w:rPr>
          <w:lang w:val="en-GB"/>
        </w:rPr>
        <w:t xml:space="preserve"> </w:t>
      </w:r>
      <w:bookmarkEnd w:id="4"/>
      <w:r w:rsidR="00F836F4">
        <w:rPr>
          <w:lang w:val="en-GB"/>
        </w:rPr>
        <w:t xml:space="preserve">We </w:t>
      </w:r>
      <w:r w:rsidR="006F4889">
        <w:rPr>
          <w:lang w:val="en-GB"/>
        </w:rPr>
        <w:t>call</w:t>
      </w:r>
      <w:r w:rsidR="00F836F4">
        <w:rPr>
          <w:lang w:val="en-GB"/>
        </w:rPr>
        <w:t xml:space="preserve"> it BFD evaluation failure. </w:t>
      </w:r>
      <w:r w:rsidR="003E4388">
        <w:rPr>
          <w:lang w:val="en-GB"/>
        </w:rPr>
        <w:t xml:space="preserve">Since many LBT failures mean very high interference condition, </w:t>
      </w:r>
      <w:r w:rsidR="005E57D9">
        <w:rPr>
          <w:lang w:val="en-GB"/>
        </w:rPr>
        <w:t>this could be regard</w:t>
      </w:r>
      <w:r w:rsidR="006F4889">
        <w:rPr>
          <w:lang w:val="en-GB"/>
        </w:rPr>
        <w:t>ed</w:t>
      </w:r>
      <w:r w:rsidR="005E57D9">
        <w:rPr>
          <w:lang w:val="en-GB"/>
        </w:rPr>
        <w:t xml:space="preserve"> as poor beam condition. Therefore we propose that UE</w:t>
      </w:r>
      <w:r w:rsidR="008B6ED4">
        <w:rPr>
          <w:lang w:val="en-GB"/>
        </w:rPr>
        <w:t xml:space="preserve"> assume</w:t>
      </w:r>
      <w:r w:rsidR="00255402">
        <w:rPr>
          <w:lang w:val="en-GB"/>
        </w:rPr>
        <w:t>s</w:t>
      </w:r>
      <w:bookmarkStart w:id="5" w:name="_GoBack"/>
      <w:bookmarkEnd w:id="5"/>
      <w:r w:rsidR="008B6ED4">
        <w:rPr>
          <w:lang w:val="en-GB"/>
        </w:rPr>
        <w:t xml:space="preserve"> </w:t>
      </w:r>
      <w:r w:rsidR="008B6ED4" w:rsidRPr="008B6ED4">
        <w:rPr>
          <w:lang w:val="en-GB"/>
        </w:rPr>
        <w:t xml:space="preserve">the radio link quality </w:t>
      </w:r>
      <w:r w:rsidR="008B6ED4">
        <w:rPr>
          <w:lang w:val="en-GB"/>
        </w:rPr>
        <w:t>of the measured BFD-RS</w:t>
      </w:r>
      <w:r w:rsidR="005E57D9">
        <w:rPr>
          <w:lang w:val="en-GB"/>
        </w:rPr>
        <w:t xml:space="preserve"> </w:t>
      </w:r>
      <w:r w:rsidR="008B6ED4">
        <w:rPr>
          <w:lang w:val="en-GB"/>
        </w:rPr>
        <w:t xml:space="preserve">is below the threshold </w:t>
      </w:r>
      <w:proofErr w:type="spellStart"/>
      <w:r w:rsidR="008B6ED4">
        <w:rPr>
          <w:lang w:val="en-GB"/>
        </w:rPr>
        <w:t>Q</w:t>
      </w:r>
      <w:r w:rsidR="008B6ED4" w:rsidRPr="008B6ED4">
        <w:rPr>
          <w:vertAlign w:val="subscript"/>
          <w:lang w:val="en-GB"/>
        </w:rPr>
        <w:t>out_LR</w:t>
      </w:r>
      <w:proofErr w:type="spellEnd"/>
      <w:r w:rsidR="000E4E75">
        <w:rPr>
          <w:lang w:val="en-GB"/>
        </w:rPr>
        <w:t xml:space="preserve"> in the case of BFD evaluation failur</w:t>
      </w:r>
      <w:r w:rsidR="003425DF">
        <w:rPr>
          <w:lang w:val="en-GB"/>
        </w:rPr>
        <w:t>e.</w:t>
      </w:r>
    </w:p>
    <w:p w14:paraId="6215288F" w14:textId="56962D87" w:rsidR="00436EDE" w:rsidRPr="00F17F86" w:rsidRDefault="00436EDE" w:rsidP="00436EDE">
      <w:pPr>
        <w:rPr>
          <w:b/>
          <w:lang w:val="en-GB"/>
        </w:rPr>
      </w:pPr>
      <w:bookmarkStart w:id="6" w:name="_Hlk21038445"/>
      <w:r w:rsidRPr="00F17F86">
        <w:rPr>
          <w:b/>
          <w:lang w:val="en-GB"/>
        </w:rPr>
        <w:t xml:space="preserve">Proposal 3: </w:t>
      </w:r>
      <w:r w:rsidR="00344BB8">
        <w:rPr>
          <w:b/>
          <w:lang w:val="en-GB"/>
        </w:rPr>
        <w:t xml:space="preserve">In </w:t>
      </w:r>
      <w:r w:rsidR="00FD2412">
        <w:rPr>
          <w:b/>
          <w:lang w:val="en-GB"/>
        </w:rPr>
        <w:t xml:space="preserve">the </w:t>
      </w:r>
      <w:r w:rsidR="00344BB8">
        <w:rPr>
          <w:b/>
          <w:lang w:val="en-GB"/>
        </w:rPr>
        <w:t>case of BFD evaluation failure, i.e.,</w:t>
      </w:r>
      <w:r w:rsidRPr="00F17F86">
        <w:rPr>
          <w:b/>
          <w:lang w:val="en-GB"/>
        </w:rPr>
        <w:t xml:space="preserve"> </w:t>
      </w:r>
      <w:r w:rsidR="00B03769">
        <w:rPr>
          <w:b/>
          <w:lang w:val="en-GB"/>
        </w:rPr>
        <w:t>L</w:t>
      </w:r>
      <w:r w:rsidR="00B03769" w:rsidRPr="00B03769">
        <w:rPr>
          <w:b/>
          <w:vertAlign w:val="subscript"/>
          <w:lang w:val="en-GB"/>
        </w:rPr>
        <w:t>BFD</w:t>
      </w:r>
      <w:r w:rsidR="00B03769">
        <w:rPr>
          <w:b/>
          <w:lang w:val="en-GB"/>
        </w:rPr>
        <w:t xml:space="preserve"> exceeds </w:t>
      </w:r>
      <w:proofErr w:type="spellStart"/>
      <w:r w:rsidR="00344BB8">
        <w:rPr>
          <w:b/>
          <w:lang w:val="en-GB"/>
        </w:rPr>
        <w:t>L</w:t>
      </w:r>
      <w:r w:rsidR="00344BB8" w:rsidRPr="00344BB8">
        <w:rPr>
          <w:b/>
          <w:vertAlign w:val="subscript"/>
          <w:lang w:val="en-GB"/>
        </w:rPr>
        <w:t>BFD</w:t>
      </w:r>
      <w:r w:rsidR="000E4E75">
        <w:rPr>
          <w:b/>
          <w:vertAlign w:val="subscript"/>
          <w:lang w:val="en-GB"/>
        </w:rPr>
        <w:t>_max</w:t>
      </w:r>
      <w:proofErr w:type="spellEnd"/>
      <w:r w:rsidR="00344BB8">
        <w:rPr>
          <w:b/>
          <w:lang w:val="en-GB"/>
        </w:rPr>
        <w:t xml:space="preserve">, </w:t>
      </w:r>
      <w:r w:rsidR="00344BB8" w:rsidRPr="00344BB8">
        <w:rPr>
          <w:b/>
          <w:lang w:val="en-GB"/>
        </w:rPr>
        <w:t>UE behav</w:t>
      </w:r>
      <w:r w:rsidR="00344BB8">
        <w:rPr>
          <w:b/>
          <w:lang w:val="en-GB"/>
        </w:rPr>
        <w:t>iour</w:t>
      </w:r>
      <w:r w:rsidR="00344BB8" w:rsidRPr="00344BB8">
        <w:rPr>
          <w:b/>
          <w:lang w:val="en-GB"/>
        </w:rPr>
        <w:t xml:space="preserve"> is the same as if the radio link quality were below </w:t>
      </w:r>
      <w:proofErr w:type="spellStart"/>
      <w:r w:rsidR="00344BB8" w:rsidRPr="00344BB8">
        <w:rPr>
          <w:b/>
          <w:lang w:val="en-GB"/>
        </w:rPr>
        <w:t>Q</w:t>
      </w:r>
      <w:r w:rsidR="00344BB8" w:rsidRPr="00AE5B28">
        <w:rPr>
          <w:b/>
          <w:vertAlign w:val="subscript"/>
          <w:lang w:val="en-GB"/>
        </w:rPr>
        <w:t>out</w:t>
      </w:r>
      <w:r w:rsidR="00AE5B28" w:rsidRPr="00AE5B28">
        <w:rPr>
          <w:b/>
          <w:vertAlign w:val="subscript"/>
          <w:lang w:val="en-GB"/>
        </w:rPr>
        <w:t>_LR</w:t>
      </w:r>
      <w:proofErr w:type="spellEnd"/>
      <w:r w:rsidR="00344BB8" w:rsidRPr="00344BB8">
        <w:rPr>
          <w:b/>
          <w:lang w:val="en-GB"/>
        </w:rPr>
        <w:t xml:space="preserve"> for this </w:t>
      </w:r>
      <w:r w:rsidR="00AE5B28">
        <w:rPr>
          <w:b/>
          <w:lang w:val="en-GB"/>
        </w:rPr>
        <w:t>BFD</w:t>
      </w:r>
      <w:r w:rsidR="00344BB8" w:rsidRPr="00344BB8">
        <w:rPr>
          <w:b/>
          <w:lang w:val="en-GB"/>
        </w:rPr>
        <w:t>-RS resource</w:t>
      </w:r>
      <w:r w:rsidR="00D77BAD">
        <w:rPr>
          <w:b/>
          <w:lang w:val="en-GB"/>
        </w:rPr>
        <w:t xml:space="preserve">. </w:t>
      </w:r>
    </w:p>
    <w:bookmarkEnd w:id="6"/>
    <w:p w14:paraId="675880D4" w14:textId="77777777" w:rsidR="00436EDE" w:rsidRPr="009A2AC8" w:rsidRDefault="00436EDE" w:rsidP="00E26A65">
      <w:pPr>
        <w:rPr>
          <w:b/>
          <w:lang w:val="en-GB"/>
        </w:rPr>
      </w:pPr>
    </w:p>
    <w:p w14:paraId="11167FF8" w14:textId="50680D70" w:rsidR="0096494C" w:rsidRDefault="00240525" w:rsidP="00F145FC">
      <w:pPr>
        <w:pStyle w:val="Heading2"/>
      </w:pPr>
      <w:r>
        <w:t>2.2</w:t>
      </w:r>
      <w:r>
        <w:tab/>
      </w:r>
      <w:r w:rsidR="00850FC4">
        <w:t xml:space="preserve">Maximum value of </w:t>
      </w:r>
      <w:r w:rsidR="002B778C">
        <w:t>L</w:t>
      </w:r>
      <w:r w:rsidR="002B778C" w:rsidRPr="002B778C">
        <w:rPr>
          <w:vertAlign w:val="subscript"/>
        </w:rPr>
        <w:t>CBD</w:t>
      </w:r>
      <w:r w:rsidR="003A3D8D">
        <w:t xml:space="preserve"> for c</w:t>
      </w:r>
      <w:r>
        <w:t xml:space="preserve">andidate beam </w:t>
      </w:r>
      <w:r w:rsidR="00CE7D4F">
        <w:t>detection</w:t>
      </w:r>
      <w:r w:rsidR="00820D17">
        <w:t xml:space="preserve"> (CBD)</w:t>
      </w:r>
    </w:p>
    <w:p w14:paraId="6E4855A9" w14:textId="6979EA25" w:rsidR="004011BB" w:rsidRPr="00F145FC" w:rsidRDefault="00F145FC" w:rsidP="00F145FC">
      <w:pPr>
        <w:rPr>
          <w:lang w:val="en-GB"/>
        </w:rPr>
      </w:pP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the discussion for BFD in unlicensed spectrum operation, we should ensure</w:t>
      </w:r>
      <w:r w:rsidR="000E1D1F">
        <w:rPr>
          <w:lang w:val="en-GB"/>
        </w:rPr>
        <w:t xml:space="preserve"> at least the same number of CBD-RS samples for</w:t>
      </w:r>
      <w:r>
        <w:rPr>
          <w:lang w:val="en-GB"/>
        </w:rPr>
        <w:t xml:space="preserve"> the L1-RSRP measurements for candidate beam detection </w:t>
      </w:r>
      <w:r w:rsidR="000E1D1F">
        <w:rPr>
          <w:lang w:val="en-GB"/>
        </w:rPr>
        <w:t xml:space="preserve">in order to avoid </w:t>
      </w:r>
      <w:r w:rsidR="003F476C">
        <w:rPr>
          <w:lang w:val="en-GB"/>
        </w:rPr>
        <w:lastRenderedPageBreak/>
        <w:t>selecting</w:t>
      </w:r>
      <w:r w:rsidR="000E1D1F">
        <w:rPr>
          <w:lang w:val="en-GB"/>
        </w:rPr>
        <w:t xml:space="preserve"> the wrong beam. </w:t>
      </w:r>
      <w:r w:rsidR="00196FE6">
        <w:rPr>
          <w:lang w:val="en-GB"/>
        </w:rPr>
        <w:t>On the other hand</w:t>
      </w:r>
      <w:r w:rsidR="004011BB">
        <w:rPr>
          <w:lang w:val="en-GB"/>
        </w:rPr>
        <w:t>,</w:t>
      </w:r>
      <w:r w:rsidR="00196FE6">
        <w:rPr>
          <w:lang w:val="en-GB"/>
        </w:rPr>
        <w:t xml:space="preserve"> we should not extend the evaluation period too much to recover from the </w:t>
      </w:r>
      <w:r w:rsidR="0051122A">
        <w:rPr>
          <w:lang w:val="en-GB"/>
        </w:rPr>
        <w:t xml:space="preserve">beam failure status </w:t>
      </w:r>
      <w:r w:rsidR="00196FE6">
        <w:rPr>
          <w:lang w:val="en-GB"/>
        </w:rPr>
        <w:t xml:space="preserve">as soon as </w:t>
      </w:r>
      <w:r w:rsidR="0051122A">
        <w:rPr>
          <w:lang w:val="en-GB"/>
        </w:rPr>
        <w:t xml:space="preserve">possible. </w:t>
      </w:r>
      <w:r w:rsidR="003F476C">
        <w:rPr>
          <w:lang w:val="en-GB"/>
        </w:rPr>
        <w:t xml:space="preserve">We basically apply the same approach as BFD for </w:t>
      </w:r>
      <w:proofErr w:type="spellStart"/>
      <w:r w:rsidR="003F476C">
        <w:rPr>
          <w:lang w:val="en-GB"/>
        </w:rPr>
        <w:t>L</w:t>
      </w:r>
      <w:r w:rsidR="003F476C" w:rsidRPr="003F476C">
        <w:rPr>
          <w:vertAlign w:val="subscript"/>
          <w:lang w:val="en-GB"/>
        </w:rPr>
        <w:t>CBD_max</w:t>
      </w:r>
      <w:proofErr w:type="spellEnd"/>
      <w:r w:rsidR="003F476C">
        <w:rPr>
          <w:lang w:val="en-GB"/>
        </w:rPr>
        <w:t xml:space="preserve">, which is based on DRX cycle. </w:t>
      </w:r>
    </w:p>
    <w:p w14:paraId="1ED51A18" w14:textId="73A02154" w:rsidR="005C06A3" w:rsidRPr="00BE78B0" w:rsidRDefault="009F71BF" w:rsidP="005C06A3">
      <w:r w:rsidRPr="006B7717">
        <w:rPr>
          <w:b/>
        </w:rPr>
        <w:t>Proposal</w:t>
      </w:r>
      <w:r w:rsidR="005C06A3">
        <w:rPr>
          <w:b/>
        </w:rPr>
        <w:t xml:space="preserve"> </w:t>
      </w:r>
      <w:r w:rsidR="00EA4168">
        <w:rPr>
          <w:b/>
        </w:rPr>
        <w:t>4</w:t>
      </w:r>
      <w:r w:rsidRPr="006B7717">
        <w:rPr>
          <w:b/>
        </w:rPr>
        <w:t xml:space="preserve">: </w:t>
      </w:r>
      <w:r w:rsidR="005C06A3">
        <w:rPr>
          <w:b/>
        </w:rPr>
        <w:t>Set the SSB based CB</w:t>
      </w:r>
      <w:r w:rsidR="00D77BAD">
        <w:rPr>
          <w:b/>
        </w:rPr>
        <w:t>D</w:t>
      </w:r>
      <w:r w:rsidR="005C06A3">
        <w:rPr>
          <w:b/>
        </w:rPr>
        <w:t xml:space="preserve"> evaluation period for NR-U as follows:</w:t>
      </w:r>
      <w:r w:rsidR="005C06A3"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610"/>
      </w:tblGrid>
      <w:tr w:rsidR="005C06A3" w:rsidRPr="00BE78B0" w14:paraId="3C12B04B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7056D160" w14:textId="77777777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610" w:type="dxa"/>
            <w:shd w:val="clear" w:color="auto" w:fill="auto"/>
          </w:tcPr>
          <w:p w14:paraId="4DAB34BA" w14:textId="75B74C57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Evaluate_CBD_</w:t>
            </w:r>
            <w:r w:rsidR="00D77BAD">
              <w:rPr>
                <w:rFonts w:ascii="Arial" w:hAnsi="Arial"/>
                <w:b/>
                <w:sz w:val="18"/>
                <w:vertAlign w:val="subscript"/>
              </w:rPr>
              <w:t>CBD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E78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5C06A3" w:rsidRPr="00BE78B0" w14:paraId="762E49BF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3401F63A" w14:textId="77777777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non-DRX, 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5610" w:type="dxa"/>
            <w:shd w:val="clear" w:color="auto" w:fill="auto"/>
          </w:tcPr>
          <w:p w14:paraId="4A4FE5C3" w14:textId="1DE837B4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3</w:t>
            </w:r>
            <w:r>
              <w:rPr>
                <w:rFonts w:ascii="Arial" w:hAnsi="Arial" w:cs="v4.2.0"/>
                <w:sz w:val="18"/>
              </w:rPr>
              <w:t>+</w:t>
            </w:r>
            <w:proofErr w:type="gramStart"/>
            <w:r>
              <w:rPr>
                <w:rFonts w:ascii="Arial" w:hAnsi="Arial" w:cs="v4.2.0"/>
                <w:sz w:val="18"/>
              </w:rPr>
              <w:t>L</w:t>
            </w:r>
            <w:r w:rsidRPr="005C06A3">
              <w:rPr>
                <w:rFonts w:ascii="Arial" w:hAnsi="Arial" w:cs="v4.2.0"/>
                <w:sz w:val="18"/>
                <w:vertAlign w:val="subscript"/>
              </w:rPr>
              <w:t>CBD</w:t>
            </w:r>
            <w:r>
              <w:rPr>
                <w:rFonts w:ascii="Arial" w:hAnsi="Arial" w:cs="v4.2.0"/>
                <w:sz w:val="18"/>
              </w:rPr>
              <w:t>)</w:t>
            </w:r>
            <w:r w:rsidRPr="00BE78B0">
              <w:rPr>
                <w:rFonts w:ascii="Arial" w:hAnsi="Arial" w:cs="v4.2.0"/>
                <w:sz w:val="18"/>
              </w:rPr>
              <w:t>*</w:t>
            </w:r>
            <w:proofErr w:type="gramEnd"/>
            <w:r w:rsidRPr="00BE78B0">
              <w:rPr>
                <w:rFonts w:ascii="Arial" w:hAnsi="Arial" w:cs="v4.2.0"/>
                <w:sz w:val="18"/>
              </w:rPr>
              <w:t>P) * T</w:t>
            </w:r>
            <w:r w:rsidR="00D77BAD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  <w:tr w:rsidR="005C06A3" w:rsidRPr="00BE78B0" w14:paraId="4586BE4B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68D01168" w14:textId="77777777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5610" w:type="dxa"/>
            <w:shd w:val="clear" w:color="auto" w:fill="auto"/>
          </w:tcPr>
          <w:p w14:paraId="1138A7B6" w14:textId="2342DF7D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vertAlign w:val="subscript"/>
              </w:rPr>
            </w:pPr>
            <w:r w:rsidRPr="00BE78B0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3</w:t>
            </w:r>
            <w:r>
              <w:rPr>
                <w:rFonts w:ascii="Arial" w:hAnsi="Arial" w:cs="v4.2.0"/>
                <w:sz w:val="18"/>
              </w:rPr>
              <w:t>+L</w:t>
            </w:r>
            <w:r w:rsidRPr="005C06A3">
              <w:rPr>
                <w:rFonts w:ascii="Arial" w:hAnsi="Arial" w:cs="v4.2.0"/>
                <w:sz w:val="18"/>
                <w:vertAlign w:val="subscript"/>
              </w:rPr>
              <w:t>CBD</w:t>
            </w:r>
            <w:r>
              <w:rPr>
                <w:rFonts w:ascii="Arial" w:hAnsi="Arial" w:cs="v4.2.0"/>
                <w:sz w:val="18"/>
              </w:rPr>
              <w:t>)</w:t>
            </w:r>
            <w:r w:rsidRPr="00BE78B0">
              <w:rPr>
                <w:rFonts w:ascii="Arial" w:hAnsi="Arial" w:cs="v4.2.0"/>
                <w:sz w:val="18"/>
              </w:rPr>
              <w:t xml:space="preserve"> *P) *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5C06A3" w:rsidRPr="00BE78B0" w14:paraId="59CFE0B7" w14:textId="77777777" w:rsidTr="00D77BAD">
        <w:trPr>
          <w:jc w:val="center"/>
        </w:trPr>
        <w:tc>
          <w:tcPr>
            <w:tcW w:w="7645" w:type="dxa"/>
            <w:gridSpan w:val="2"/>
            <w:shd w:val="clear" w:color="auto" w:fill="auto"/>
          </w:tcPr>
          <w:p w14:paraId="1F7C1F15" w14:textId="27FA7610" w:rsidR="005C06A3" w:rsidRDefault="005C06A3" w:rsidP="00ED0521">
            <w:pPr>
              <w:pStyle w:val="TAN"/>
            </w:pPr>
            <w:r w:rsidRPr="00BE78B0">
              <w:t>Note</w:t>
            </w:r>
            <w:r w:rsidR="00D77BAD">
              <w:t xml:space="preserve"> 1</w:t>
            </w:r>
            <w:r w:rsidRPr="00BE78B0">
              <w:t>:</w:t>
            </w:r>
            <w:r w:rsidR="00ED0521">
              <w:tab/>
            </w:r>
            <w:r w:rsidRPr="00BE78B0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DRS</w:t>
            </w:r>
            <w:r w:rsidRPr="00BE78B0">
              <w:t xml:space="preserve"> is the periodicity of </w:t>
            </w:r>
            <w:r>
              <w:t>DRS</w:t>
            </w:r>
            <w:r w:rsidRPr="00BE78B0">
              <w:t xml:space="preserve"> in the set </w:t>
            </w:r>
            <w:r w:rsidRPr="00BE78B0">
              <w:rPr>
                <w:noProof/>
                <w:position w:val="-10"/>
                <w:lang w:eastAsia="zh-CN"/>
              </w:rPr>
              <w:drawing>
                <wp:inline distT="0" distB="0" distL="0" distR="0" wp14:anchorId="16ECA81F" wp14:editId="0FFA665C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  <w:p w14:paraId="77C11AAE" w14:textId="4E901BB4" w:rsidR="00D77BAD" w:rsidRPr="00386C57" w:rsidRDefault="00D77BAD" w:rsidP="00ED0521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 xml:space="preserve">Note 2: </w:t>
            </w:r>
            <w:r w:rsidR="00ED0521">
              <w:rPr>
                <w:rFonts w:cs="v4.2.0"/>
                <w:b/>
              </w:rPr>
              <w:tab/>
            </w:r>
            <w:r w:rsidRPr="00386C57">
              <w:rPr>
                <w:rFonts w:cs="v4.2.0"/>
                <w:b/>
              </w:rPr>
              <w:t>L</w:t>
            </w:r>
            <w:r>
              <w:rPr>
                <w:rFonts w:cs="v4.2.0"/>
                <w:b/>
                <w:vertAlign w:val="subscript"/>
              </w:rPr>
              <w:t>CB</w:t>
            </w:r>
            <w:r w:rsidRPr="00386C57">
              <w:rPr>
                <w:rFonts w:cs="v4.2.0"/>
                <w:b/>
                <w:vertAlign w:val="subscript"/>
              </w:rPr>
              <w:t>D</w:t>
            </w:r>
            <w:r w:rsidRPr="00386C57">
              <w:rPr>
                <w:rFonts w:cs="v4.2.0"/>
                <w:b/>
              </w:rPr>
              <w:t xml:space="preserve"> is the number of SSBs not available at the UE during </w:t>
            </w:r>
            <w:proofErr w:type="spellStart"/>
            <w:r w:rsidRPr="00386C57">
              <w:rPr>
                <w:rFonts w:cs="v4.2.0"/>
                <w:b/>
              </w:rPr>
              <w:t>T</w:t>
            </w:r>
            <w:r w:rsidRPr="00386C57">
              <w:rPr>
                <w:rFonts w:cs="v4.2.0"/>
                <w:b/>
                <w:vertAlign w:val="subscript"/>
              </w:rPr>
              <w:t>Evaluate_</w:t>
            </w:r>
            <w:r>
              <w:rPr>
                <w:rFonts w:cs="v4.2.0"/>
                <w:b/>
                <w:vertAlign w:val="subscript"/>
              </w:rPr>
              <w:t>CBD</w:t>
            </w:r>
            <w:r w:rsidRPr="00386C57">
              <w:rPr>
                <w:rFonts w:cs="v4.2.0"/>
                <w:b/>
                <w:vertAlign w:val="subscript"/>
              </w:rPr>
              <w:t>_SSB</w:t>
            </w:r>
            <w:proofErr w:type="spellEnd"/>
            <w:r w:rsidRPr="00386C57">
              <w:rPr>
                <w:rFonts w:cs="v4.2.0"/>
                <w:b/>
              </w:rPr>
              <w:t xml:space="preserve"> where L</w:t>
            </w:r>
            <w:r>
              <w:rPr>
                <w:rFonts w:cs="v4.2.0"/>
                <w:b/>
                <w:vertAlign w:val="subscript"/>
              </w:rPr>
              <w:t>CBD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proofErr w:type="spellStart"/>
            <w:r w:rsidRPr="00386C57">
              <w:rPr>
                <w:rFonts w:cstheme="minorHAnsi"/>
                <w:b/>
                <w:lang w:val="en-GB"/>
              </w:rPr>
              <w:t>L</w:t>
            </w:r>
            <w:r>
              <w:rPr>
                <w:rFonts w:cstheme="minorHAnsi"/>
                <w:b/>
                <w:vertAlign w:val="subscript"/>
                <w:lang w:val="en-GB"/>
              </w:rPr>
              <w:t>CBD</w:t>
            </w:r>
            <w:r w:rsidRPr="00386C57">
              <w:rPr>
                <w:rFonts w:cstheme="minorHAnsi"/>
                <w:b/>
                <w:vertAlign w:val="subscript"/>
                <w:lang w:val="en-GB"/>
              </w:rPr>
              <w:t>_max</w:t>
            </w:r>
            <w:proofErr w:type="spellEnd"/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5D3F2088" w14:textId="1A525ED7" w:rsidR="00D77BAD" w:rsidRPr="00794536" w:rsidRDefault="00D77BAD" w:rsidP="00ED0521">
            <w:pPr>
              <w:pStyle w:val="TAN"/>
              <w:rPr>
                <w:rFonts w:cs="v4.2.0"/>
                <w:b/>
              </w:rPr>
            </w:pPr>
            <w:r w:rsidRPr="00794536">
              <w:rPr>
                <w:rFonts w:cstheme="minorHAnsi"/>
                <w:b/>
                <w:lang w:val="en-GB"/>
              </w:rPr>
              <w:t>Note 3:</w:t>
            </w:r>
            <w:r w:rsidR="00ED0521">
              <w:rPr>
                <w:rFonts w:cstheme="minorHAnsi"/>
                <w:b/>
                <w:lang w:val="en-GB"/>
              </w:rPr>
              <w:tab/>
            </w:r>
            <w:r w:rsidRPr="00794536">
              <w:rPr>
                <w:b/>
                <w:lang w:val="en-GB"/>
              </w:rPr>
              <w:t>L</w:t>
            </w:r>
            <w:r w:rsidR="00EE580E" w:rsidRPr="00794536">
              <w:rPr>
                <w:b/>
                <w:vertAlign w:val="subscript"/>
                <w:lang w:val="en-GB"/>
              </w:rPr>
              <w:t>CBD</w:t>
            </w:r>
            <w:r w:rsidRPr="00794536">
              <w:rPr>
                <w:b/>
                <w:lang w:val="en-GB"/>
              </w:rPr>
              <w:t>=</w:t>
            </w:r>
            <w:r w:rsidR="00EE580E" w:rsidRPr="00794536">
              <w:rPr>
                <w:b/>
                <w:lang w:val="en-GB"/>
              </w:rPr>
              <w:t>12</w:t>
            </w:r>
            <w:r w:rsidRPr="00794536">
              <w:rPr>
                <w:b/>
                <w:lang w:val="en-GB"/>
              </w:rPr>
              <w:t xml:space="preserve"> for </w:t>
            </w:r>
            <w:proofErr w:type="gramStart"/>
            <w:r w:rsidR="001731B5">
              <w:rPr>
                <w:b/>
                <w:lang w:val="en-GB"/>
              </w:rPr>
              <w:t>Max(</w:t>
            </w:r>
            <w:proofErr w:type="gramEnd"/>
            <w:r w:rsidR="001731B5">
              <w:rPr>
                <w:b/>
                <w:lang w:val="en-GB"/>
              </w:rPr>
              <w:t>T</w:t>
            </w:r>
            <w:r w:rsidR="001731B5" w:rsidRPr="001731B5">
              <w:rPr>
                <w:b/>
                <w:vertAlign w:val="subscript"/>
                <w:lang w:val="en-GB"/>
              </w:rPr>
              <w:t>DRX</w:t>
            </w:r>
            <w:r w:rsidR="001731B5">
              <w:rPr>
                <w:b/>
                <w:lang w:val="en-GB"/>
              </w:rPr>
              <w:t>,</w:t>
            </w:r>
            <w:r w:rsidRPr="00794536">
              <w:rPr>
                <w:b/>
                <w:lang w:val="en-GB"/>
              </w:rPr>
              <w:t>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 w:rsidR="001731B5"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>≤</w:t>
            </w:r>
            <w:r w:rsidR="001731B5">
              <w:rPr>
                <w:rFonts w:cstheme="minorHAnsi"/>
                <w:b/>
                <w:lang w:val="en-GB"/>
              </w:rPr>
              <w:t xml:space="preserve"> 40</w:t>
            </w:r>
            <w:r w:rsidR="001731B5">
              <w:rPr>
                <w:b/>
                <w:lang w:val="en-GB"/>
              </w:rPr>
              <w:t xml:space="preserve"> where T</w:t>
            </w:r>
            <w:r w:rsidR="001731B5" w:rsidRPr="001731B5">
              <w:rPr>
                <w:b/>
                <w:vertAlign w:val="subscript"/>
                <w:lang w:val="en-GB"/>
              </w:rPr>
              <w:t>DRX</w:t>
            </w:r>
            <w:r w:rsidR="001731B5">
              <w:rPr>
                <w:b/>
                <w:lang w:val="en-GB"/>
              </w:rPr>
              <w:t>=0 for non-DRX</w:t>
            </w:r>
            <w:r w:rsidRPr="00794536">
              <w:rPr>
                <w:b/>
                <w:lang w:val="en-GB"/>
              </w:rPr>
              <w:t xml:space="preserve">, </w:t>
            </w:r>
            <w:proofErr w:type="spellStart"/>
            <w:r w:rsidRPr="00794536">
              <w:rPr>
                <w:b/>
                <w:lang w:val="en-GB"/>
              </w:rPr>
              <w:t>L</w:t>
            </w:r>
            <w:r w:rsidR="00EE580E" w:rsidRPr="00794536">
              <w:rPr>
                <w:b/>
                <w:vertAlign w:val="subscript"/>
                <w:lang w:val="en-GB"/>
              </w:rPr>
              <w:t>CBD_max</w:t>
            </w:r>
            <w:proofErr w:type="spellEnd"/>
            <w:r w:rsidRPr="00794536">
              <w:rPr>
                <w:b/>
                <w:lang w:val="en-GB"/>
              </w:rPr>
              <w:t>=</w:t>
            </w:r>
            <w:r w:rsidR="00EE580E" w:rsidRPr="00794536">
              <w:rPr>
                <w:b/>
                <w:lang w:val="en-GB"/>
              </w:rPr>
              <w:t>6</w:t>
            </w:r>
            <w:r w:rsidRPr="00794536">
              <w:rPr>
                <w:b/>
                <w:lang w:val="en-GB"/>
              </w:rPr>
              <w:t xml:space="preserve"> for 40 &lt; Max(T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>, 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 w:rsidRPr="00794536"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 xml:space="preserve">≤ </w:t>
            </w:r>
            <w:r w:rsidRPr="00794536">
              <w:rPr>
                <w:b/>
                <w:lang w:val="en-GB"/>
              </w:rPr>
              <w:t xml:space="preserve">320, and </w:t>
            </w:r>
            <w:proofErr w:type="spellStart"/>
            <w:r w:rsidRPr="00794536">
              <w:rPr>
                <w:b/>
                <w:lang w:val="en-GB"/>
              </w:rPr>
              <w:t>L</w:t>
            </w:r>
            <w:r w:rsidR="00EE580E" w:rsidRPr="00794536">
              <w:rPr>
                <w:b/>
                <w:vertAlign w:val="subscript"/>
                <w:lang w:val="en-GB"/>
              </w:rPr>
              <w:t>CBD_max</w:t>
            </w:r>
            <w:proofErr w:type="spellEnd"/>
            <w:r w:rsidRPr="00794536">
              <w:rPr>
                <w:b/>
                <w:lang w:val="en-GB"/>
              </w:rPr>
              <w:t>=</w:t>
            </w:r>
            <w:r w:rsidR="00EE580E" w:rsidRPr="00794536">
              <w:rPr>
                <w:b/>
                <w:lang w:val="en-GB"/>
              </w:rPr>
              <w:t>3</w:t>
            </w:r>
            <w:r w:rsidRPr="00794536">
              <w:rPr>
                <w:b/>
                <w:lang w:val="en-GB"/>
              </w:rPr>
              <w:t xml:space="preserve"> for 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 xml:space="preserve"> &gt; 320.</w:t>
            </w:r>
          </w:p>
        </w:tc>
      </w:tr>
    </w:tbl>
    <w:p w14:paraId="771BB713" w14:textId="77777777" w:rsidR="00794536" w:rsidRDefault="00794536" w:rsidP="00C40145">
      <w:pPr>
        <w:rPr>
          <w:b/>
        </w:rPr>
      </w:pPr>
    </w:p>
    <w:p w14:paraId="11637DF4" w14:textId="2A69497F" w:rsidR="004011BB" w:rsidRPr="004011BB" w:rsidRDefault="004011BB" w:rsidP="00C40145">
      <w:pPr>
        <w:rPr>
          <w:lang w:val="en-GB"/>
        </w:rPr>
      </w:pPr>
      <w:r w:rsidRPr="004011BB">
        <w:rPr>
          <w:lang w:val="en-GB"/>
        </w:rPr>
        <w:t>One difference from BFD</w:t>
      </w:r>
      <w:r w:rsidR="003E1DA1">
        <w:rPr>
          <w:lang w:val="en-GB"/>
        </w:rPr>
        <w:t xml:space="preserve"> is the case </w:t>
      </w:r>
      <w:r w:rsidR="0032028E">
        <w:rPr>
          <w:lang w:val="en-GB"/>
        </w:rPr>
        <w:t xml:space="preserve">of </w:t>
      </w:r>
      <w:r w:rsidR="009F1D3E">
        <w:rPr>
          <w:lang w:val="en-GB"/>
        </w:rPr>
        <w:t>the CBD</w:t>
      </w:r>
      <w:r w:rsidR="0032028E">
        <w:rPr>
          <w:lang w:val="en-GB"/>
        </w:rPr>
        <w:t xml:space="preserve"> evaluation failure, i.e., </w:t>
      </w:r>
      <w:r w:rsidR="006B229D">
        <w:rPr>
          <w:lang w:val="en-GB"/>
        </w:rPr>
        <w:t>L</w:t>
      </w:r>
      <w:r w:rsidR="006B229D" w:rsidRPr="006B229D">
        <w:rPr>
          <w:vertAlign w:val="subscript"/>
          <w:lang w:val="en-GB"/>
        </w:rPr>
        <w:t>CBD</w:t>
      </w:r>
      <w:r w:rsidR="006B229D">
        <w:rPr>
          <w:lang w:val="en-GB"/>
        </w:rPr>
        <w:t xml:space="preserve"> exceeds </w:t>
      </w:r>
      <w:proofErr w:type="spellStart"/>
      <w:r w:rsidR="0032028E">
        <w:rPr>
          <w:lang w:val="en-GB"/>
        </w:rPr>
        <w:t>L</w:t>
      </w:r>
      <w:r w:rsidR="0032028E" w:rsidRPr="0032028E">
        <w:rPr>
          <w:vertAlign w:val="subscript"/>
          <w:lang w:val="en-GB"/>
        </w:rPr>
        <w:t>CBD_max</w:t>
      </w:r>
      <w:proofErr w:type="spellEnd"/>
      <w:r w:rsidR="000C4C73">
        <w:rPr>
          <w:lang w:val="en-GB"/>
        </w:rPr>
        <w:t xml:space="preserve">. </w:t>
      </w:r>
      <w:r w:rsidR="007076DD">
        <w:rPr>
          <w:lang w:val="en-GB"/>
        </w:rPr>
        <w:t xml:space="preserve">According to TS38.213, UE </w:t>
      </w:r>
      <w:r w:rsidR="009F1D3E">
        <w:rPr>
          <w:lang w:val="en-GB"/>
        </w:rPr>
        <w:t xml:space="preserve">shall </w:t>
      </w:r>
      <w:r w:rsidR="007076DD">
        <w:rPr>
          <w:lang w:val="en-GB"/>
        </w:rPr>
        <w:t xml:space="preserve">choose one beam which exceeds the configured threshold, </w:t>
      </w:r>
      <w:proofErr w:type="spellStart"/>
      <w:r w:rsidR="007076DD" w:rsidRPr="007076DD">
        <w:rPr>
          <w:i/>
          <w:lang w:val="en-GB"/>
        </w:rPr>
        <w:t>rsrp-ThresholdSSB</w:t>
      </w:r>
      <w:proofErr w:type="spellEnd"/>
      <w:r w:rsidR="007076DD">
        <w:rPr>
          <w:lang w:val="en-GB"/>
        </w:rPr>
        <w:t xml:space="preserve">, and </w:t>
      </w:r>
      <w:r w:rsidR="009552F5">
        <w:rPr>
          <w:lang w:val="en-GB"/>
        </w:rPr>
        <w:t xml:space="preserve">initiate the </w:t>
      </w:r>
      <w:proofErr w:type="gramStart"/>
      <w:r w:rsidR="009552F5">
        <w:rPr>
          <w:lang w:val="en-GB"/>
        </w:rPr>
        <w:t>random access</w:t>
      </w:r>
      <w:proofErr w:type="gramEnd"/>
      <w:r w:rsidR="009552F5">
        <w:rPr>
          <w:lang w:val="en-GB"/>
        </w:rPr>
        <w:t xml:space="preserve"> procedure on the selected beam. </w:t>
      </w:r>
      <w:r w:rsidR="00993F19">
        <w:rPr>
          <w:lang w:val="en-GB"/>
        </w:rPr>
        <w:t>In the case of CBD evaluation failure</w:t>
      </w:r>
      <w:r w:rsidR="00B66E57">
        <w:rPr>
          <w:lang w:val="en-GB"/>
        </w:rPr>
        <w:t xml:space="preserve">, </w:t>
      </w:r>
      <w:r w:rsidR="009E633A">
        <w:rPr>
          <w:lang w:val="en-GB"/>
        </w:rPr>
        <w:t xml:space="preserve">we think </w:t>
      </w:r>
      <w:r w:rsidR="00B66E57">
        <w:rPr>
          <w:lang w:val="en-GB"/>
        </w:rPr>
        <w:t xml:space="preserve">the L1-RSRP measurement accuracy is not enough </w:t>
      </w:r>
      <w:r w:rsidR="009E633A">
        <w:rPr>
          <w:lang w:val="en-GB"/>
        </w:rPr>
        <w:t xml:space="preserve">due to many LBT failures </w:t>
      </w:r>
      <w:r w:rsidR="00B66E57">
        <w:rPr>
          <w:lang w:val="en-GB"/>
        </w:rPr>
        <w:t xml:space="preserve">and therefore UE should NOT perform the new beam selection procedure. </w:t>
      </w:r>
    </w:p>
    <w:p w14:paraId="7A37C030" w14:textId="465E428B" w:rsidR="00892523" w:rsidRPr="004C4671" w:rsidRDefault="00C40145" w:rsidP="004C4671">
      <w:pPr>
        <w:rPr>
          <w:b/>
          <w:lang w:val="en-GB"/>
        </w:rPr>
      </w:pPr>
      <w:r w:rsidRPr="00F17F86">
        <w:rPr>
          <w:b/>
          <w:lang w:val="en-GB"/>
        </w:rPr>
        <w:t xml:space="preserve">Proposal </w:t>
      </w:r>
      <w:r w:rsidR="00EA4168">
        <w:rPr>
          <w:b/>
          <w:lang w:val="en-GB"/>
        </w:rPr>
        <w:t>5</w:t>
      </w:r>
      <w:r w:rsidRPr="00F17F86">
        <w:rPr>
          <w:b/>
          <w:lang w:val="en-GB"/>
        </w:rPr>
        <w:t xml:space="preserve">: </w:t>
      </w:r>
      <w:r w:rsidR="00993F19">
        <w:rPr>
          <w:b/>
          <w:lang w:val="en-GB"/>
        </w:rPr>
        <w:t xml:space="preserve">In the case of </w:t>
      </w:r>
      <w:r w:rsidR="003243EA">
        <w:rPr>
          <w:b/>
          <w:lang w:val="en-GB"/>
        </w:rPr>
        <w:t>CBD</w:t>
      </w:r>
      <w:r w:rsidR="00993F19">
        <w:rPr>
          <w:b/>
          <w:lang w:val="en-GB"/>
        </w:rPr>
        <w:t xml:space="preserve"> evaluation failure, i.e.,</w:t>
      </w:r>
      <w:r w:rsidR="00993F19" w:rsidRPr="00F17F86">
        <w:rPr>
          <w:b/>
          <w:lang w:val="en-GB"/>
        </w:rPr>
        <w:t xml:space="preserve"> </w:t>
      </w:r>
      <w:r w:rsidR="00BF279B">
        <w:rPr>
          <w:b/>
          <w:lang w:val="en-GB"/>
        </w:rPr>
        <w:t>L</w:t>
      </w:r>
      <w:r w:rsidR="00BF279B" w:rsidRPr="00BF279B">
        <w:rPr>
          <w:b/>
          <w:vertAlign w:val="subscript"/>
          <w:lang w:val="en-GB"/>
        </w:rPr>
        <w:t>CBD</w:t>
      </w:r>
      <w:r w:rsidR="00BF279B">
        <w:rPr>
          <w:b/>
          <w:lang w:val="en-GB"/>
        </w:rPr>
        <w:t xml:space="preserve"> exceeds </w:t>
      </w:r>
      <w:proofErr w:type="spellStart"/>
      <w:r w:rsidR="00993F19">
        <w:rPr>
          <w:b/>
          <w:lang w:val="en-GB"/>
        </w:rPr>
        <w:t>L</w:t>
      </w:r>
      <w:r w:rsidR="003243EA">
        <w:rPr>
          <w:b/>
          <w:vertAlign w:val="subscript"/>
          <w:lang w:val="en-GB"/>
        </w:rPr>
        <w:t>CBD</w:t>
      </w:r>
      <w:r w:rsidR="00993F19">
        <w:rPr>
          <w:b/>
          <w:vertAlign w:val="subscript"/>
          <w:lang w:val="en-GB"/>
        </w:rPr>
        <w:t>_max</w:t>
      </w:r>
      <w:proofErr w:type="spellEnd"/>
      <w:r w:rsidRPr="00F17F86">
        <w:rPr>
          <w:b/>
          <w:lang w:val="en-GB"/>
        </w:rPr>
        <w:t>,</w:t>
      </w:r>
      <w:r w:rsidR="004C4671">
        <w:rPr>
          <w:b/>
          <w:lang w:val="en-GB"/>
        </w:rPr>
        <w:t xml:space="preserve"> UE </w:t>
      </w:r>
      <w:r w:rsidR="00EA4783">
        <w:rPr>
          <w:b/>
          <w:lang w:val="en-GB"/>
        </w:rPr>
        <w:t>should skip</w:t>
      </w:r>
      <w:r w:rsidR="004C4671">
        <w:rPr>
          <w:b/>
          <w:lang w:val="en-GB"/>
        </w:rPr>
        <w:t xml:space="preserve"> the new beam selection process</w:t>
      </w:r>
      <w:r w:rsidR="009D499B">
        <w:rPr>
          <w:b/>
          <w:lang w:val="en-GB"/>
        </w:rPr>
        <w:t xml:space="preserve">. </w:t>
      </w:r>
    </w:p>
    <w:p w14:paraId="25E95D6B" w14:textId="5EA4819F" w:rsidR="002E29D9" w:rsidRDefault="00C17BF2" w:rsidP="00530F0B">
      <w:pPr>
        <w:pStyle w:val="Heading1"/>
      </w:pPr>
      <w:r>
        <w:t>3</w:t>
      </w:r>
      <w:r w:rsidR="00530F0B">
        <w:tab/>
      </w:r>
      <w:r w:rsidR="002874D4">
        <w:t>Summary</w:t>
      </w:r>
    </w:p>
    <w:p w14:paraId="166DBCE4" w14:textId="77777777" w:rsidR="002874D4" w:rsidRDefault="002874D4" w:rsidP="002874D4">
      <w:pPr>
        <w:rPr>
          <w:b/>
          <w:lang w:val="en-GB"/>
        </w:rPr>
      </w:pPr>
      <w:r w:rsidRPr="00CF426B">
        <w:rPr>
          <w:b/>
          <w:lang w:val="en-GB"/>
        </w:rPr>
        <w:t xml:space="preserve">Proposal 1: RAN4 prioritizes </w:t>
      </w:r>
      <w:r>
        <w:rPr>
          <w:b/>
          <w:lang w:val="en-GB"/>
        </w:rPr>
        <w:t xml:space="preserve">the </w:t>
      </w:r>
      <w:r w:rsidRPr="00CF426B">
        <w:rPr>
          <w:b/>
          <w:lang w:val="en-GB"/>
        </w:rPr>
        <w:t>SSB based beam failure detection and candidate beam detection</w:t>
      </w:r>
      <w:r>
        <w:rPr>
          <w:b/>
          <w:lang w:val="en-GB"/>
        </w:rPr>
        <w:t xml:space="preserve"> for NR-U</w:t>
      </w:r>
      <w:r w:rsidRPr="00CF426B">
        <w:rPr>
          <w:b/>
          <w:lang w:val="en-GB"/>
        </w:rPr>
        <w:t xml:space="preserve">. </w:t>
      </w:r>
      <w:r>
        <w:rPr>
          <w:b/>
          <w:lang w:val="en-GB"/>
        </w:rPr>
        <w:t>RAN4 will revisit CSI-RS based BFD/CBD when RAN1 decided the CSI-RS configuration for BFD-RS/CBD-RS.</w:t>
      </w:r>
    </w:p>
    <w:p w14:paraId="0AF43DA4" w14:textId="77777777" w:rsidR="002874D4" w:rsidRDefault="002874D4" w:rsidP="002874D4">
      <w:pPr>
        <w:rPr>
          <w:b/>
          <w:lang w:val="en-GB"/>
        </w:rPr>
      </w:pPr>
      <w:r w:rsidRPr="009A2AC8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9A2AC8">
        <w:rPr>
          <w:b/>
          <w:lang w:val="en-GB"/>
        </w:rPr>
        <w:t xml:space="preserve">: </w:t>
      </w:r>
      <w:r>
        <w:rPr>
          <w:b/>
          <w:lang w:val="en-GB"/>
        </w:rPr>
        <w:t xml:space="preserve">Set the SSB based BFD evaluation period for NR-U as follows: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2874D4" w:rsidRPr="00BE78B0" w14:paraId="2731D370" w14:textId="77777777" w:rsidTr="003658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62A4" w14:textId="77777777" w:rsidR="002874D4" w:rsidRPr="00BE78B0" w:rsidRDefault="002874D4" w:rsidP="003658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11E8" w14:textId="77777777" w:rsidR="002874D4" w:rsidRPr="00BE78B0" w:rsidRDefault="002874D4" w:rsidP="003658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Evaluate_BFD_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E78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2874D4" w:rsidRPr="00BE78B0" w14:paraId="2A07057F" w14:textId="77777777" w:rsidTr="003658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47BB" w14:textId="77777777" w:rsidR="002874D4" w:rsidRPr="00BE78B0" w:rsidRDefault="002874D4" w:rsidP="0036588F">
            <w:pPr>
              <w:pStyle w:val="TAC"/>
            </w:pPr>
            <w:r w:rsidRPr="00BE78B0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94D1" w14:textId="77777777" w:rsidR="002874D4" w:rsidRPr="00BE78B0" w:rsidRDefault="002874D4" w:rsidP="0036588F">
            <w:pPr>
              <w:pStyle w:val="TAC"/>
            </w:pPr>
            <w:proofErr w:type="gramStart"/>
            <w:r w:rsidRPr="00BE78B0">
              <w:rPr>
                <w:rFonts w:cs="v4.2.0"/>
              </w:rPr>
              <w:t>max(</w:t>
            </w:r>
            <w:proofErr w:type="gramEnd"/>
            <w:r w:rsidRPr="00BE78B0">
              <w:rPr>
                <w:rFonts w:cs="v4.2.0"/>
              </w:rPr>
              <w:t>[50], ceil(</w:t>
            </w:r>
            <w:r>
              <w:rPr>
                <w:rFonts w:cs="v4.2.0"/>
              </w:rPr>
              <w:t>(</w:t>
            </w:r>
            <w:r w:rsidRPr="00BE78B0">
              <w:rPr>
                <w:rFonts w:cs="v4.2.0"/>
              </w:rPr>
              <w:t>5</w:t>
            </w:r>
            <w:r>
              <w:rPr>
                <w:rFonts w:cs="v4.2.0"/>
              </w:rPr>
              <w:t>+L</w:t>
            </w:r>
            <w:r w:rsidRPr="000B1DE0">
              <w:rPr>
                <w:rFonts w:cs="v4.2.0"/>
                <w:vertAlign w:val="subscript"/>
              </w:rPr>
              <w:t>BFD</w:t>
            </w:r>
            <w:r w:rsidRPr="00BE78B0">
              <w:rPr>
                <w:rFonts w:cs="v4.2.0"/>
              </w:rPr>
              <w:t>)*P)*T</w:t>
            </w:r>
            <w:r>
              <w:rPr>
                <w:rFonts w:cs="v4.2.0"/>
                <w:vertAlign w:val="subscript"/>
              </w:rPr>
              <w:t>SSB</w:t>
            </w:r>
            <w:r w:rsidRPr="00BE78B0">
              <w:rPr>
                <w:rFonts w:cs="v4.2.0"/>
              </w:rPr>
              <w:t>)</w:t>
            </w:r>
          </w:p>
        </w:tc>
      </w:tr>
      <w:tr w:rsidR="002874D4" w:rsidRPr="00BE78B0" w14:paraId="1E9FE53C" w14:textId="77777777" w:rsidTr="003658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9E5E" w14:textId="77777777" w:rsidR="002874D4" w:rsidRPr="00BE78B0" w:rsidRDefault="002874D4" w:rsidP="0036588F">
            <w:pPr>
              <w:pStyle w:val="TAC"/>
            </w:pPr>
            <w:r w:rsidRPr="00BE78B0">
              <w:t xml:space="preserve">DRX cycle </w:t>
            </w:r>
            <w:r w:rsidRPr="00BE78B0">
              <w:rPr>
                <w:rFonts w:cs="Arial" w:hint="eastAsia"/>
              </w:rPr>
              <w:t>≤</w:t>
            </w:r>
            <w:r w:rsidRPr="00BE78B0">
              <w:rPr>
                <w:rFonts w:cs="Arial"/>
              </w:rPr>
              <w:t xml:space="preserve"> </w:t>
            </w:r>
            <w:r w:rsidRPr="00BE78B0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760F" w14:textId="77777777" w:rsidR="002874D4" w:rsidRPr="00BE78B0" w:rsidRDefault="002874D4" w:rsidP="0036588F">
            <w:pPr>
              <w:pStyle w:val="TAC"/>
            </w:pPr>
            <w:proofErr w:type="gramStart"/>
            <w:r w:rsidRPr="00BE78B0">
              <w:rPr>
                <w:rFonts w:cs="v4.2.0"/>
              </w:rPr>
              <w:t>max(</w:t>
            </w:r>
            <w:proofErr w:type="gramEnd"/>
            <w:r w:rsidRPr="00BE78B0">
              <w:rPr>
                <w:rFonts w:cs="v4.2.0"/>
              </w:rPr>
              <w:t>[50], ceil(</w:t>
            </w:r>
            <w:r w:rsidRPr="00800F24">
              <w:rPr>
                <w:rFonts w:cs="v4.2.0"/>
                <w:b/>
              </w:rPr>
              <w:t>1.5*(5+L</w:t>
            </w:r>
            <w:r w:rsidRPr="00800F24">
              <w:rPr>
                <w:rFonts w:cs="v4.2.0"/>
                <w:b/>
                <w:vertAlign w:val="subscript"/>
              </w:rPr>
              <w:t>BFD</w:t>
            </w:r>
            <w:r w:rsidRPr="00800F24">
              <w:rPr>
                <w:rFonts w:cs="v4.2.0"/>
                <w:b/>
              </w:rPr>
              <w:t>)</w:t>
            </w:r>
            <w:r w:rsidRPr="00BE78B0">
              <w:rPr>
                <w:rFonts w:cs="v4.2.0"/>
              </w:rPr>
              <w:t>*P)*max(T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 w:rsidRPr="00BE78B0">
              <w:rPr>
                <w:rFonts w:cs="v4.2.0"/>
              </w:rPr>
              <w:t>))</w:t>
            </w:r>
          </w:p>
        </w:tc>
      </w:tr>
      <w:tr w:rsidR="002874D4" w:rsidRPr="00BE78B0" w14:paraId="17A55F2E" w14:textId="77777777" w:rsidTr="003658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E2B8" w14:textId="77777777" w:rsidR="002874D4" w:rsidRPr="00BE78B0" w:rsidRDefault="002874D4" w:rsidP="0036588F">
            <w:pPr>
              <w:pStyle w:val="TAC"/>
            </w:pPr>
            <w:r w:rsidRPr="00BE78B0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A854" w14:textId="77777777" w:rsidR="002874D4" w:rsidRPr="00BE78B0" w:rsidRDefault="002874D4" w:rsidP="0036588F">
            <w:pPr>
              <w:pStyle w:val="TAC"/>
            </w:pPr>
            <w:r w:rsidRPr="00BE78B0">
              <w:rPr>
                <w:rFonts w:cs="v4.2.0"/>
              </w:rPr>
              <w:t>ceil(</w:t>
            </w:r>
            <w:r>
              <w:rPr>
                <w:rFonts w:cs="v4.2.0"/>
              </w:rPr>
              <w:t>(</w:t>
            </w:r>
            <w:r w:rsidRPr="00BE78B0">
              <w:rPr>
                <w:rFonts w:cs="v4.2.0"/>
              </w:rPr>
              <w:t>5</w:t>
            </w:r>
            <w:r>
              <w:rPr>
                <w:rFonts w:cs="v4.2.0"/>
              </w:rPr>
              <w:t>+</w:t>
            </w:r>
            <w:proofErr w:type="gramStart"/>
            <w:r>
              <w:rPr>
                <w:rFonts w:cs="v4.2.0"/>
              </w:rPr>
              <w:t>L</w:t>
            </w:r>
            <w:r w:rsidRPr="000B1DE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BE78B0">
              <w:rPr>
                <w:rFonts w:cs="v4.2.0"/>
              </w:rPr>
              <w:t>*</w:t>
            </w:r>
            <w:proofErr w:type="gramEnd"/>
            <w:r w:rsidRPr="00BE78B0">
              <w:rPr>
                <w:rFonts w:cs="v4.2.0"/>
              </w:rPr>
              <w:t>P)*T</w:t>
            </w:r>
            <w:r w:rsidRPr="00BE78B0">
              <w:rPr>
                <w:rFonts w:cs="v4.2.0"/>
                <w:vertAlign w:val="subscript"/>
              </w:rPr>
              <w:t>DRX</w:t>
            </w:r>
          </w:p>
        </w:tc>
      </w:tr>
      <w:tr w:rsidR="002874D4" w:rsidRPr="00BE78B0" w14:paraId="0F9D8203" w14:textId="77777777" w:rsidTr="0036588F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382F" w14:textId="77777777" w:rsidR="002874D4" w:rsidRDefault="002874D4" w:rsidP="0036588F">
            <w:pPr>
              <w:pStyle w:val="TAL"/>
            </w:pPr>
            <w:r w:rsidRPr="00BE78B0">
              <w:t>Note</w:t>
            </w:r>
            <w:r>
              <w:t xml:space="preserve"> 1</w:t>
            </w:r>
            <w:r w:rsidRPr="00BE78B0">
              <w:t>:</w:t>
            </w:r>
            <w:r>
              <w:t xml:space="preserve"> </w:t>
            </w:r>
            <w:r w:rsidRPr="00BE78B0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 w:rsidRPr="00BE78B0">
              <w:t xml:space="preserve"> is the periodicity of </w:t>
            </w:r>
            <w:r>
              <w:t>SSB</w:t>
            </w:r>
            <w:r w:rsidRPr="00BE78B0">
              <w:t xml:space="preserve"> in the set </w:t>
            </w:r>
            <w:r w:rsidRPr="00BE78B0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289164B0" wp14:editId="6CD0853B">
                  <wp:extent cx="152400" cy="198120"/>
                  <wp:effectExtent l="0" t="0" r="0" b="0"/>
                  <wp:docPr id="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  <w:p w14:paraId="6715400F" w14:textId="77777777" w:rsidR="002874D4" w:rsidRPr="00386C57" w:rsidRDefault="002874D4" w:rsidP="0036588F">
            <w:pPr>
              <w:pStyle w:val="TAL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>Note 2: L</w:t>
            </w:r>
            <w:r w:rsidRPr="00386C57">
              <w:rPr>
                <w:rFonts w:cs="v4.2.0"/>
                <w:b/>
                <w:vertAlign w:val="subscript"/>
              </w:rPr>
              <w:t>BFD</w:t>
            </w:r>
            <w:r w:rsidRPr="00386C57">
              <w:rPr>
                <w:rFonts w:cs="v4.2.0"/>
                <w:b/>
              </w:rPr>
              <w:t xml:space="preserve"> is the number of SSBs not available at the UE during </w:t>
            </w:r>
            <w:proofErr w:type="spellStart"/>
            <w:r w:rsidRPr="00386C57">
              <w:rPr>
                <w:rFonts w:cs="v4.2.0"/>
                <w:b/>
              </w:rPr>
              <w:t>T</w:t>
            </w:r>
            <w:r w:rsidRPr="00386C57">
              <w:rPr>
                <w:rFonts w:cs="v4.2.0"/>
                <w:b/>
                <w:vertAlign w:val="subscript"/>
              </w:rPr>
              <w:t>Evaluate_BFD_SSB</w:t>
            </w:r>
            <w:proofErr w:type="spellEnd"/>
            <w:r w:rsidRPr="00386C57">
              <w:rPr>
                <w:rFonts w:cs="v4.2.0"/>
                <w:b/>
              </w:rPr>
              <w:t xml:space="preserve"> where L</w:t>
            </w:r>
            <w:r w:rsidRPr="00386C57">
              <w:rPr>
                <w:rFonts w:cs="v4.2.0"/>
                <w:b/>
                <w:vertAlign w:val="subscript"/>
              </w:rPr>
              <w:t>BFD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proofErr w:type="spellStart"/>
            <w:r w:rsidRPr="00386C57">
              <w:rPr>
                <w:rFonts w:cstheme="minorHAnsi"/>
                <w:b/>
                <w:lang w:val="en-GB"/>
              </w:rPr>
              <w:t>L</w:t>
            </w:r>
            <w:r w:rsidRPr="00386C57">
              <w:rPr>
                <w:rFonts w:cstheme="minorHAnsi"/>
                <w:b/>
                <w:vertAlign w:val="subscript"/>
                <w:lang w:val="en-GB"/>
              </w:rPr>
              <w:t>BFD_max</w:t>
            </w:r>
            <w:proofErr w:type="spellEnd"/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35476940" w14:textId="77777777" w:rsidR="002874D4" w:rsidRPr="00BE78B0" w:rsidRDefault="002874D4" w:rsidP="0036588F">
            <w:pPr>
              <w:pStyle w:val="TAL"/>
              <w:rPr>
                <w:rFonts w:cs="v4.2.0"/>
              </w:rPr>
            </w:pPr>
            <w:r w:rsidRPr="00386C57">
              <w:rPr>
                <w:rFonts w:cstheme="minorHAnsi"/>
                <w:b/>
                <w:lang w:val="en-GB"/>
              </w:rPr>
              <w:t xml:space="preserve">Note 3: </w:t>
            </w:r>
            <w:proofErr w:type="spellStart"/>
            <w:r w:rsidRPr="00386C57">
              <w:rPr>
                <w:b/>
                <w:lang w:val="en-GB"/>
              </w:rPr>
              <w:t>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>
              <w:rPr>
                <w:b/>
                <w:vertAlign w:val="subscript"/>
                <w:lang w:val="en-GB"/>
              </w:rPr>
              <w:t>_max</w:t>
            </w:r>
            <w:proofErr w:type="spellEnd"/>
            <w:r w:rsidRPr="00386C57">
              <w:rPr>
                <w:b/>
                <w:lang w:val="en-GB"/>
              </w:rPr>
              <w:t xml:space="preserve">=20 for </w:t>
            </w:r>
            <w:proofErr w:type="gramStart"/>
            <w:r w:rsidRPr="00386C57">
              <w:rPr>
                <w:b/>
                <w:lang w:val="en-GB"/>
              </w:rPr>
              <w:t>Max(</w:t>
            </w:r>
            <w:proofErr w:type="gramEnd"/>
            <w:r w:rsidRPr="00386C57">
              <w:rPr>
                <w:b/>
                <w:lang w:val="en-GB"/>
              </w:rPr>
              <w:t>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>, T</w:t>
            </w:r>
            <w:r w:rsidRPr="00386C57">
              <w:rPr>
                <w:b/>
                <w:vertAlign w:val="subscript"/>
                <w:lang w:val="en-GB"/>
              </w:rPr>
              <w:t>SSB</w:t>
            </w:r>
            <w:r w:rsidRPr="00386C57">
              <w:rPr>
                <w:b/>
                <w:lang w:val="en-GB"/>
              </w:rPr>
              <w:t xml:space="preserve">)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r w:rsidRPr="00386C57">
              <w:rPr>
                <w:b/>
                <w:lang w:val="en-GB"/>
              </w:rPr>
              <w:t>40</w:t>
            </w:r>
            <w:r>
              <w:rPr>
                <w:b/>
                <w:lang w:val="en-GB"/>
              </w:rPr>
              <w:t xml:space="preserve"> where T</w:t>
            </w:r>
            <w:r w:rsidRPr="0032028E">
              <w:rPr>
                <w:b/>
                <w:vertAlign w:val="subscript"/>
                <w:lang w:val="en-GB"/>
              </w:rPr>
              <w:t>DRX</w:t>
            </w:r>
            <w:r>
              <w:rPr>
                <w:b/>
                <w:lang w:val="en-GB"/>
              </w:rPr>
              <w:t>=0 for no DRX</w:t>
            </w:r>
            <w:r w:rsidRPr="00386C57">
              <w:rPr>
                <w:b/>
                <w:lang w:val="en-GB"/>
              </w:rPr>
              <w:t xml:space="preserve">, </w:t>
            </w:r>
            <w:proofErr w:type="spellStart"/>
            <w:r w:rsidRPr="00386C57">
              <w:rPr>
                <w:b/>
                <w:lang w:val="en-GB"/>
              </w:rPr>
              <w:t>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>
              <w:rPr>
                <w:b/>
                <w:vertAlign w:val="subscript"/>
                <w:lang w:val="en-GB"/>
              </w:rPr>
              <w:t>_max</w:t>
            </w:r>
            <w:proofErr w:type="spellEnd"/>
            <w:r w:rsidRPr="00386C57">
              <w:rPr>
                <w:b/>
                <w:lang w:val="en-GB"/>
              </w:rPr>
              <w:t>=10 for 40 &lt; Max(T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>, T</w:t>
            </w:r>
            <w:r w:rsidRPr="00386C57">
              <w:rPr>
                <w:b/>
                <w:vertAlign w:val="subscript"/>
                <w:lang w:val="en-GB"/>
              </w:rPr>
              <w:t>SSB</w:t>
            </w:r>
            <w:r w:rsidRPr="00386C57">
              <w:rPr>
                <w:b/>
                <w:lang w:val="en-GB"/>
              </w:rPr>
              <w:t xml:space="preserve">)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r w:rsidRPr="00386C57">
              <w:rPr>
                <w:b/>
                <w:lang w:val="en-GB"/>
              </w:rPr>
              <w:t xml:space="preserve">320, and </w:t>
            </w:r>
            <w:proofErr w:type="spellStart"/>
            <w:r w:rsidRPr="00386C57">
              <w:rPr>
                <w:b/>
                <w:lang w:val="en-GB"/>
              </w:rPr>
              <w:t>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>
              <w:rPr>
                <w:b/>
                <w:vertAlign w:val="subscript"/>
                <w:lang w:val="en-GB"/>
              </w:rPr>
              <w:t>_max</w:t>
            </w:r>
            <w:proofErr w:type="spellEnd"/>
            <w:r w:rsidRPr="00386C57">
              <w:rPr>
                <w:b/>
                <w:lang w:val="en-GB"/>
              </w:rPr>
              <w:t xml:space="preserve"> =5 for 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 xml:space="preserve"> &gt; 320.</w:t>
            </w:r>
          </w:p>
        </w:tc>
      </w:tr>
    </w:tbl>
    <w:p w14:paraId="074E0A83" w14:textId="77777777" w:rsidR="00121998" w:rsidRDefault="00121998" w:rsidP="00121998">
      <w:pPr>
        <w:rPr>
          <w:b/>
          <w:lang w:val="en-GB"/>
        </w:rPr>
      </w:pPr>
    </w:p>
    <w:p w14:paraId="26867AA2" w14:textId="57F5FA10" w:rsidR="00121998" w:rsidRPr="00F17F86" w:rsidRDefault="00121998" w:rsidP="00121998">
      <w:pPr>
        <w:rPr>
          <w:b/>
          <w:lang w:val="en-GB"/>
        </w:rPr>
      </w:pPr>
      <w:r w:rsidRPr="00F17F86">
        <w:rPr>
          <w:b/>
          <w:lang w:val="en-GB"/>
        </w:rPr>
        <w:t xml:space="preserve">Proposal 3: </w:t>
      </w:r>
      <w:r>
        <w:rPr>
          <w:b/>
          <w:lang w:val="en-GB"/>
        </w:rPr>
        <w:t>In the case of BFD evaluation failure, i.e.,</w:t>
      </w:r>
      <w:r w:rsidRPr="00F17F86">
        <w:rPr>
          <w:b/>
          <w:lang w:val="en-GB"/>
        </w:rPr>
        <w:t xml:space="preserve"> </w:t>
      </w:r>
      <w:r>
        <w:rPr>
          <w:b/>
          <w:lang w:val="en-GB"/>
        </w:rPr>
        <w:t>L</w:t>
      </w:r>
      <w:r w:rsidRPr="00B03769">
        <w:rPr>
          <w:b/>
          <w:vertAlign w:val="subscript"/>
          <w:lang w:val="en-GB"/>
        </w:rPr>
        <w:t>BFD</w:t>
      </w:r>
      <w:r>
        <w:rPr>
          <w:b/>
          <w:lang w:val="en-GB"/>
        </w:rPr>
        <w:t xml:space="preserve"> exceeds </w:t>
      </w:r>
      <w:proofErr w:type="spellStart"/>
      <w:r>
        <w:rPr>
          <w:b/>
          <w:lang w:val="en-GB"/>
        </w:rPr>
        <w:t>L</w:t>
      </w:r>
      <w:r w:rsidRPr="00344BB8">
        <w:rPr>
          <w:b/>
          <w:vertAlign w:val="subscript"/>
          <w:lang w:val="en-GB"/>
        </w:rPr>
        <w:t>BFD</w:t>
      </w:r>
      <w:r>
        <w:rPr>
          <w:b/>
          <w:vertAlign w:val="subscript"/>
          <w:lang w:val="en-GB"/>
        </w:rPr>
        <w:t>_max</w:t>
      </w:r>
      <w:proofErr w:type="spellEnd"/>
      <w:r>
        <w:rPr>
          <w:b/>
          <w:lang w:val="en-GB"/>
        </w:rPr>
        <w:t xml:space="preserve">, </w:t>
      </w:r>
      <w:r w:rsidRPr="00344BB8">
        <w:rPr>
          <w:b/>
          <w:lang w:val="en-GB"/>
        </w:rPr>
        <w:t>UE behav</w:t>
      </w:r>
      <w:r>
        <w:rPr>
          <w:b/>
          <w:lang w:val="en-GB"/>
        </w:rPr>
        <w:t>iour</w:t>
      </w:r>
      <w:r w:rsidRPr="00344BB8">
        <w:rPr>
          <w:b/>
          <w:lang w:val="en-GB"/>
        </w:rPr>
        <w:t xml:space="preserve"> is the same as if the radio link quality were below </w:t>
      </w:r>
      <w:proofErr w:type="spellStart"/>
      <w:r w:rsidRPr="00344BB8">
        <w:rPr>
          <w:b/>
          <w:lang w:val="en-GB"/>
        </w:rPr>
        <w:t>Q</w:t>
      </w:r>
      <w:r w:rsidRPr="00AE5B28">
        <w:rPr>
          <w:b/>
          <w:vertAlign w:val="subscript"/>
          <w:lang w:val="en-GB"/>
        </w:rPr>
        <w:t>out_LR</w:t>
      </w:r>
      <w:proofErr w:type="spellEnd"/>
      <w:r w:rsidRPr="00344BB8">
        <w:rPr>
          <w:b/>
          <w:lang w:val="en-GB"/>
        </w:rPr>
        <w:t xml:space="preserve"> for this </w:t>
      </w:r>
      <w:r>
        <w:rPr>
          <w:b/>
          <w:lang w:val="en-GB"/>
        </w:rPr>
        <w:t>BFD</w:t>
      </w:r>
      <w:r w:rsidRPr="00344BB8">
        <w:rPr>
          <w:b/>
          <w:lang w:val="en-GB"/>
        </w:rPr>
        <w:t>-RS resource</w:t>
      </w:r>
      <w:r>
        <w:rPr>
          <w:b/>
          <w:lang w:val="en-GB"/>
        </w:rPr>
        <w:t xml:space="preserve">. </w:t>
      </w:r>
    </w:p>
    <w:p w14:paraId="0D6984DA" w14:textId="77777777" w:rsidR="00121998" w:rsidRPr="00BE78B0" w:rsidRDefault="00121998" w:rsidP="00121998">
      <w:r w:rsidRPr="006B7717">
        <w:rPr>
          <w:b/>
        </w:rPr>
        <w:t>Proposal</w:t>
      </w:r>
      <w:r>
        <w:rPr>
          <w:b/>
        </w:rPr>
        <w:t xml:space="preserve"> 4</w:t>
      </w:r>
      <w:r w:rsidRPr="006B7717">
        <w:rPr>
          <w:b/>
        </w:rPr>
        <w:t xml:space="preserve">: </w:t>
      </w:r>
      <w:r>
        <w:rPr>
          <w:b/>
        </w:rPr>
        <w:t>Set the SSB based CBD evaluation period for NR-U as follows: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610"/>
      </w:tblGrid>
      <w:tr w:rsidR="00121998" w:rsidRPr="00BE78B0" w14:paraId="3DC1277B" w14:textId="77777777" w:rsidTr="0036588F">
        <w:trPr>
          <w:jc w:val="center"/>
        </w:trPr>
        <w:tc>
          <w:tcPr>
            <w:tcW w:w="2035" w:type="dxa"/>
            <w:shd w:val="clear" w:color="auto" w:fill="auto"/>
          </w:tcPr>
          <w:p w14:paraId="241A4962" w14:textId="77777777" w:rsidR="00121998" w:rsidRPr="00BE78B0" w:rsidRDefault="00121998" w:rsidP="003658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5610" w:type="dxa"/>
            <w:shd w:val="clear" w:color="auto" w:fill="auto"/>
          </w:tcPr>
          <w:p w14:paraId="1F7DF232" w14:textId="77777777" w:rsidR="00121998" w:rsidRPr="00BE78B0" w:rsidRDefault="00121998" w:rsidP="003658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Evaluate_CBD_</w:t>
            </w:r>
            <w:r>
              <w:rPr>
                <w:rFonts w:ascii="Arial" w:hAnsi="Arial"/>
                <w:b/>
                <w:sz w:val="18"/>
                <w:vertAlign w:val="subscript"/>
              </w:rPr>
              <w:t>CBD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E78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21998" w:rsidRPr="00BE78B0" w14:paraId="69D065D7" w14:textId="77777777" w:rsidTr="0036588F">
        <w:trPr>
          <w:jc w:val="center"/>
        </w:trPr>
        <w:tc>
          <w:tcPr>
            <w:tcW w:w="2035" w:type="dxa"/>
            <w:shd w:val="clear" w:color="auto" w:fill="auto"/>
          </w:tcPr>
          <w:p w14:paraId="36145FD1" w14:textId="77777777" w:rsidR="00121998" w:rsidRPr="00BE78B0" w:rsidRDefault="00121998" w:rsidP="003658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non-DRX, 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5610" w:type="dxa"/>
            <w:shd w:val="clear" w:color="auto" w:fill="auto"/>
          </w:tcPr>
          <w:p w14:paraId="46ACAF5D" w14:textId="77777777" w:rsidR="00121998" w:rsidRPr="00BE78B0" w:rsidRDefault="00121998" w:rsidP="003658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3</w:t>
            </w:r>
            <w:r>
              <w:rPr>
                <w:rFonts w:ascii="Arial" w:hAnsi="Arial" w:cs="v4.2.0"/>
                <w:sz w:val="18"/>
              </w:rPr>
              <w:t>+</w:t>
            </w:r>
            <w:proofErr w:type="gramStart"/>
            <w:r>
              <w:rPr>
                <w:rFonts w:ascii="Arial" w:hAnsi="Arial" w:cs="v4.2.0"/>
                <w:sz w:val="18"/>
              </w:rPr>
              <w:t>L</w:t>
            </w:r>
            <w:r w:rsidRPr="005C06A3">
              <w:rPr>
                <w:rFonts w:ascii="Arial" w:hAnsi="Arial" w:cs="v4.2.0"/>
                <w:sz w:val="18"/>
                <w:vertAlign w:val="subscript"/>
              </w:rPr>
              <w:t>CBD</w:t>
            </w:r>
            <w:r>
              <w:rPr>
                <w:rFonts w:ascii="Arial" w:hAnsi="Arial" w:cs="v4.2.0"/>
                <w:sz w:val="18"/>
              </w:rPr>
              <w:t>)</w:t>
            </w:r>
            <w:r w:rsidRPr="00BE78B0">
              <w:rPr>
                <w:rFonts w:ascii="Arial" w:hAnsi="Arial" w:cs="v4.2.0"/>
                <w:sz w:val="18"/>
              </w:rPr>
              <w:t>*</w:t>
            </w:r>
            <w:proofErr w:type="gramEnd"/>
            <w:r w:rsidRPr="00BE78B0">
              <w:rPr>
                <w:rFonts w:ascii="Arial" w:hAnsi="Arial" w:cs="v4.2.0"/>
                <w:sz w:val="18"/>
              </w:rPr>
              <w:t>P) * 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  <w:tr w:rsidR="00121998" w:rsidRPr="00BE78B0" w14:paraId="1D2693AB" w14:textId="77777777" w:rsidTr="0036588F">
        <w:trPr>
          <w:jc w:val="center"/>
        </w:trPr>
        <w:tc>
          <w:tcPr>
            <w:tcW w:w="2035" w:type="dxa"/>
            <w:shd w:val="clear" w:color="auto" w:fill="auto"/>
          </w:tcPr>
          <w:p w14:paraId="7ADFC7E3" w14:textId="77777777" w:rsidR="00121998" w:rsidRPr="00BE78B0" w:rsidRDefault="00121998" w:rsidP="003658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5610" w:type="dxa"/>
            <w:shd w:val="clear" w:color="auto" w:fill="auto"/>
          </w:tcPr>
          <w:p w14:paraId="7604470C" w14:textId="77777777" w:rsidR="00121998" w:rsidRPr="00BE78B0" w:rsidRDefault="00121998" w:rsidP="0036588F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vertAlign w:val="subscript"/>
              </w:rPr>
            </w:pPr>
            <w:r w:rsidRPr="00BE78B0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3</w:t>
            </w:r>
            <w:r>
              <w:rPr>
                <w:rFonts w:ascii="Arial" w:hAnsi="Arial" w:cs="v4.2.0"/>
                <w:sz w:val="18"/>
              </w:rPr>
              <w:t>+L</w:t>
            </w:r>
            <w:r w:rsidRPr="005C06A3">
              <w:rPr>
                <w:rFonts w:ascii="Arial" w:hAnsi="Arial" w:cs="v4.2.0"/>
                <w:sz w:val="18"/>
                <w:vertAlign w:val="subscript"/>
              </w:rPr>
              <w:t>CBD</w:t>
            </w:r>
            <w:r>
              <w:rPr>
                <w:rFonts w:ascii="Arial" w:hAnsi="Arial" w:cs="v4.2.0"/>
                <w:sz w:val="18"/>
              </w:rPr>
              <w:t>)</w:t>
            </w:r>
            <w:r w:rsidRPr="00BE78B0">
              <w:rPr>
                <w:rFonts w:ascii="Arial" w:hAnsi="Arial" w:cs="v4.2.0"/>
                <w:sz w:val="18"/>
              </w:rPr>
              <w:t xml:space="preserve"> *P) *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121998" w:rsidRPr="00BE78B0" w14:paraId="58774C04" w14:textId="77777777" w:rsidTr="0036588F">
        <w:trPr>
          <w:jc w:val="center"/>
        </w:trPr>
        <w:tc>
          <w:tcPr>
            <w:tcW w:w="7645" w:type="dxa"/>
            <w:gridSpan w:val="2"/>
            <w:shd w:val="clear" w:color="auto" w:fill="auto"/>
          </w:tcPr>
          <w:p w14:paraId="6BFBC7C8" w14:textId="77777777" w:rsidR="00121998" w:rsidRDefault="00121998" w:rsidP="0036588F">
            <w:pPr>
              <w:pStyle w:val="TAN"/>
            </w:pPr>
            <w:r w:rsidRPr="00BE78B0">
              <w:t>Note</w:t>
            </w:r>
            <w:r>
              <w:t xml:space="preserve"> 1</w:t>
            </w:r>
            <w:r w:rsidRPr="00BE78B0">
              <w:t>:</w:t>
            </w:r>
            <w:r>
              <w:t xml:space="preserve"> </w:t>
            </w:r>
            <w:r w:rsidRPr="00BE78B0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DRS</w:t>
            </w:r>
            <w:r w:rsidRPr="00BE78B0">
              <w:t xml:space="preserve"> is the periodicity of </w:t>
            </w:r>
            <w:r>
              <w:t>DRS</w:t>
            </w:r>
            <w:r w:rsidRPr="00BE78B0">
              <w:t xml:space="preserve"> in the set </w:t>
            </w:r>
            <w:r w:rsidRPr="00BE78B0">
              <w:rPr>
                <w:noProof/>
                <w:position w:val="-10"/>
                <w:lang w:eastAsia="zh-CN"/>
              </w:rPr>
              <w:drawing>
                <wp:inline distT="0" distB="0" distL="0" distR="0" wp14:anchorId="73AC197B" wp14:editId="2C5A7055">
                  <wp:extent cx="133350" cy="200025"/>
                  <wp:effectExtent l="19050" t="0" r="0" b="0"/>
                  <wp:docPr id="5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  <w:p w14:paraId="352C3A7E" w14:textId="77777777" w:rsidR="00121998" w:rsidRPr="00386C57" w:rsidRDefault="00121998" w:rsidP="0036588F">
            <w:pPr>
              <w:pStyle w:val="TAL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>Note 2: L</w:t>
            </w:r>
            <w:r>
              <w:rPr>
                <w:rFonts w:cs="v4.2.0"/>
                <w:b/>
                <w:vertAlign w:val="subscript"/>
              </w:rPr>
              <w:t>CB</w:t>
            </w:r>
            <w:r w:rsidRPr="00386C57">
              <w:rPr>
                <w:rFonts w:cs="v4.2.0"/>
                <w:b/>
                <w:vertAlign w:val="subscript"/>
              </w:rPr>
              <w:t>D</w:t>
            </w:r>
            <w:r w:rsidRPr="00386C57">
              <w:rPr>
                <w:rFonts w:cs="v4.2.0"/>
                <w:b/>
              </w:rPr>
              <w:t xml:space="preserve"> is the number of SSBs not available at the UE during </w:t>
            </w:r>
            <w:proofErr w:type="spellStart"/>
            <w:r w:rsidRPr="00386C57">
              <w:rPr>
                <w:rFonts w:cs="v4.2.0"/>
                <w:b/>
              </w:rPr>
              <w:t>T</w:t>
            </w:r>
            <w:r w:rsidRPr="00386C57">
              <w:rPr>
                <w:rFonts w:cs="v4.2.0"/>
                <w:b/>
                <w:vertAlign w:val="subscript"/>
              </w:rPr>
              <w:t>Evaluate_</w:t>
            </w:r>
            <w:r>
              <w:rPr>
                <w:rFonts w:cs="v4.2.0"/>
                <w:b/>
                <w:vertAlign w:val="subscript"/>
              </w:rPr>
              <w:t>CBD</w:t>
            </w:r>
            <w:r w:rsidRPr="00386C57">
              <w:rPr>
                <w:rFonts w:cs="v4.2.0"/>
                <w:b/>
                <w:vertAlign w:val="subscript"/>
              </w:rPr>
              <w:t>_SSB</w:t>
            </w:r>
            <w:proofErr w:type="spellEnd"/>
            <w:r w:rsidRPr="00386C57">
              <w:rPr>
                <w:rFonts w:cs="v4.2.0"/>
                <w:b/>
              </w:rPr>
              <w:t xml:space="preserve"> where L</w:t>
            </w:r>
            <w:r>
              <w:rPr>
                <w:rFonts w:cs="v4.2.0"/>
                <w:b/>
                <w:vertAlign w:val="subscript"/>
              </w:rPr>
              <w:t>CBD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proofErr w:type="spellStart"/>
            <w:r w:rsidRPr="00386C57">
              <w:rPr>
                <w:rFonts w:cstheme="minorHAnsi"/>
                <w:b/>
                <w:lang w:val="en-GB"/>
              </w:rPr>
              <w:t>L</w:t>
            </w:r>
            <w:r>
              <w:rPr>
                <w:rFonts w:cstheme="minorHAnsi"/>
                <w:b/>
                <w:vertAlign w:val="subscript"/>
                <w:lang w:val="en-GB"/>
              </w:rPr>
              <w:t>CBD</w:t>
            </w:r>
            <w:r w:rsidRPr="00386C57">
              <w:rPr>
                <w:rFonts w:cstheme="minorHAnsi"/>
                <w:b/>
                <w:vertAlign w:val="subscript"/>
                <w:lang w:val="en-GB"/>
              </w:rPr>
              <w:t>_max</w:t>
            </w:r>
            <w:proofErr w:type="spellEnd"/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7CCCD0E8" w14:textId="77777777" w:rsidR="00121998" w:rsidRPr="00794536" w:rsidRDefault="00121998" w:rsidP="0036588F">
            <w:pPr>
              <w:pStyle w:val="TAL"/>
              <w:rPr>
                <w:rFonts w:cs="v4.2.0"/>
                <w:b/>
              </w:rPr>
            </w:pPr>
            <w:r w:rsidRPr="00794536">
              <w:rPr>
                <w:rFonts w:cstheme="minorHAnsi"/>
                <w:b/>
                <w:lang w:val="en-GB"/>
              </w:rPr>
              <w:t xml:space="preserve">Note 3: </w:t>
            </w:r>
            <w:r w:rsidRPr="00794536">
              <w:rPr>
                <w:b/>
                <w:lang w:val="en-GB"/>
              </w:rPr>
              <w:t>L</w:t>
            </w:r>
            <w:r w:rsidRPr="00794536">
              <w:rPr>
                <w:b/>
                <w:vertAlign w:val="subscript"/>
                <w:lang w:val="en-GB"/>
              </w:rPr>
              <w:t>CBD</w:t>
            </w:r>
            <w:r w:rsidRPr="00794536">
              <w:rPr>
                <w:b/>
                <w:lang w:val="en-GB"/>
              </w:rPr>
              <w:t xml:space="preserve">=12 for </w:t>
            </w:r>
            <w:proofErr w:type="gramStart"/>
            <w:r>
              <w:rPr>
                <w:b/>
                <w:lang w:val="en-GB"/>
              </w:rPr>
              <w:t>Max(</w:t>
            </w:r>
            <w:proofErr w:type="gramEnd"/>
            <w:r>
              <w:rPr>
                <w:b/>
                <w:lang w:val="en-GB"/>
              </w:rPr>
              <w:t>T</w:t>
            </w:r>
            <w:r w:rsidRPr="001731B5">
              <w:rPr>
                <w:b/>
                <w:vertAlign w:val="subscript"/>
                <w:lang w:val="en-GB"/>
              </w:rPr>
              <w:t>DRX</w:t>
            </w:r>
            <w:r>
              <w:rPr>
                <w:b/>
                <w:lang w:val="en-GB"/>
              </w:rPr>
              <w:t>,</w:t>
            </w:r>
            <w:r w:rsidRPr="00794536">
              <w:rPr>
                <w:b/>
                <w:lang w:val="en-GB"/>
              </w:rPr>
              <w:t>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>≤</w:t>
            </w:r>
            <w:r>
              <w:rPr>
                <w:rFonts w:cstheme="minorHAnsi"/>
                <w:b/>
                <w:lang w:val="en-GB"/>
              </w:rPr>
              <w:t xml:space="preserve"> 40</w:t>
            </w:r>
            <w:r>
              <w:rPr>
                <w:b/>
                <w:lang w:val="en-GB"/>
              </w:rPr>
              <w:t xml:space="preserve"> where T</w:t>
            </w:r>
            <w:r w:rsidRPr="001731B5">
              <w:rPr>
                <w:b/>
                <w:vertAlign w:val="subscript"/>
                <w:lang w:val="en-GB"/>
              </w:rPr>
              <w:t>DRX</w:t>
            </w:r>
            <w:r>
              <w:rPr>
                <w:b/>
                <w:lang w:val="en-GB"/>
              </w:rPr>
              <w:t>=0 for non-DRX</w:t>
            </w:r>
            <w:r w:rsidRPr="00794536">
              <w:rPr>
                <w:b/>
                <w:lang w:val="en-GB"/>
              </w:rPr>
              <w:t xml:space="preserve">, </w:t>
            </w:r>
            <w:proofErr w:type="spellStart"/>
            <w:r w:rsidRPr="00794536">
              <w:rPr>
                <w:b/>
                <w:lang w:val="en-GB"/>
              </w:rPr>
              <w:t>L</w:t>
            </w:r>
            <w:r w:rsidRPr="00794536">
              <w:rPr>
                <w:b/>
                <w:vertAlign w:val="subscript"/>
                <w:lang w:val="en-GB"/>
              </w:rPr>
              <w:t>CBD_max</w:t>
            </w:r>
            <w:proofErr w:type="spellEnd"/>
            <w:r w:rsidRPr="00794536">
              <w:rPr>
                <w:b/>
                <w:lang w:val="en-GB"/>
              </w:rPr>
              <w:t>=6 for 40 &lt; Max(T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>, 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 w:rsidRPr="00794536"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 xml:space="preserve">≤ </w:t>
            </w:r>
            <w:r w:rsidRPr="00794536">
              <w:rPr>
                <w:b/>
                <w:lang w:val="en-GB"/>
              </w:rPr>
              <w:t xml:space="preserve">320, and </w:t>
            </w:r>
            <w:proofErr w:type="spellStart"/>
            <w:r w:rsidRPr="00794536">
              <w:rPr>
                <w:b/>
                <w:lang w:val="en-GB"/>
              </w:rPr>
              <w:t>L</w:t>
            </w:r>
            <w:r w:rsidRPr="00794536">
              <w:rPr>
                <w:b/>
                <w:vertAlign w:val="subscript"/>
                <w:lang w:val="en-GB"/>
              </w:rPr>
              <w:t>CBD_max</w:t>
            </w:r>
            <w:proofErr w:type="spellEnd"/>
            <w:r w:rsidRPr="00794536">
              <w:rPr>
                <w:b/>
                <w:lang w:val="en-GB"/>
              </w:rPr>
              <w:t>=3 for 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 xml:space="preserve"> &gt; 320.</w:t>
            </w:r>
          </w:p>
        </w:tc>
      </w:tr>
    </w:tbl>
    <w:p w14:paraId="5CEAEE99" w14:textId="27BE3F68" w:rsidR="002874D4" w:rsidRDefault="002874D4" w:rsidP="002874D4">
      <w:pPr>
        <w:rPr>
          <w:b/>
          <w:lang w:val="en-GB"/>
        </w:rPr>
      </w:pPr>
    </w:p>
    <w:p w14:paraId="6D3D56B8" w14:textId="002D1ABC" w:rsidR="00450488" w:rsidRPr="002874D4" w:rsidRDefault="00121998" w:rsidP="006714B8">
      <w:pPr>
        <w:rPr>
          <w:b/>
          <w:lang w:val="en-GB"/>
        </w:rPr>
      </w:pPr>
      <w:r w:rsidRPr="00F17F86">
        <w:rPr>
          <w:b/>
          <w:lang w:val="en-GB"/>
        </w:rPr>
        <w:t xml:space="preserve">Proposal </w:t>
      </w:r>
      <w:r>
        <w:rPr>
          <w:b/>
          <w:lang w:val="en-GB"/>
        </w:rPr>
        <w:t>5</w:t>
      </w:r>
      <w:r w:rsidRPr="00F17F86">
        <w:rPr>
          <w:b/>
          <w:lang w:val="en-GB"/>
        </w:rPr>
        <w:t xml:space="preserve">: </w:t>
      </w:r>
      <w:r>
        <w:rPr>
          <w:b/>
          <w:lang w:val="en-GB"/>
        </w:rPr>
        <w:t>In the case of CBD evaluation failure, i.e.,</w:t>
      </w:r>
      <w:r w:rsidRPr="00F17F86">
        <w:rPr>
          <w:b/>
          <w:lang w:val="en-GB"/>
        </w:rPr>
        <w:t xml:space="preserve"> </w:t>
      </w:r>
      <w:r>
        <w:rPr>
          <w:b/>
          <w:lang w:val="en-GB"/>
        </w:rPr>
        <w:t>L</w:t>
      </w:r>
      <w:r w:rsidRPr="00BF279B">
        <w:rPr>
          <w:b/>
          <w:vertAlign w:val="subscript"/>
          <w:lang w:val="en-GB"/>
        </w:rPr>
        <w:t>CBD</w:t>
      </w:r>
      <w:r>
        <w:rPr>
          <w:b/>
          <w:lang w:val="en-GB"/>
        </w:rPr>
        <w:t xml:space="preserve"> exceeds </w:t>
      </w:r>
      <w:proofErr w:type="spellStart"/>
      <w:r>
        <w:rPr>
          <w:b/>
          <w:lang w:val="en-GB"/>
        </w:rPr>
        <w:t>L</w:t>
      </w:r>
      <w:r>
        <w:rPr>
          <w:b/>
          <w:vertAlign w:val="subscript"/>
          <w:lang w:val="en-GB"/>
        </w:rPr>
        <w:t>CBD_max</w:t>
      </w:r>
      <w:proofErr w:type="spellEnd"/>
      <w:r w:rsidRPr="00F17F86">
        <w:rPr>
          <w:b/>
          <w:lang w:val="en-GB"/>
        </w:rPr>
        <w:t>,</w:t>
      </w:r>
      <w:r>
        <w:rPr>
          <w:b/>
          <w:lang w:val="en-GB"/>
        </w:rPr>
        <w:t xml:space="preserve"> UE should skip the new beam selection process. </w:t>
      </w:r>
    </w:p>
    <w:p w14:paraId="15AE7CF6" w14:textId="48998999" w:rsidR="00887C74" w:rsidRPr="00E14EAA" w:rsidRDefault="005A782E" w:rsidP="00E14EAA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02795D4" w14:textId="48D78AAD" w:rsidR="00A2187A" w:rsidRDefault="00011F88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6843642"/>
      <w:bookmarkStart w:id="8" w:name="_Ref16604413"/>
      <w:r w:rsidRPr="00011F88">
        <w:t>R4-1910551</w:t>
      </w:r>
      <w:r w:rsidR="00A2187A">
        <w:t>, “</w:t>
      </w:r>
      <w:r w:rsidRPr="00011F88">
        <w:t>WF on RRM Requirements for NR-U</w:t>
      </w:r>
      <w:r w:rsidR="00A2187A">
        <w:t xml:space="preserve">”, </w:t>
      </w:r>
      <w:r w:rsidRPr="00011F88">
        <w:t>Ericsson, Qualcomm Inc., Nokia, Nokia Shanghai Bell</w:t>
      </w:r>
      <w:r w:rsidR="00A2187A">
        <w:t>.</w:t>
      </w:r>
      <w:bookmarkEnd w:id="7"/>
    </w:p>
    <w:bookmarkEnd w:id="8"/>
    <w:p w14:paraId="5BE26060" w14:textId="42450753" w:rsidR="000C49C8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83133C" w:rsidRDefault="0083133C">
      <w:pPr>
        <w:spacing w:after="0"/>
      </w:pPr>
      <w:r>
        <w:separator/>
      </w:r>
    </w:p>
  </w:endnote>
  <w:endnote w:type="continuationSeparator" w:id="0">
    <w:p w14:paraId="383D8F64" w14:textId="77777777" w:rsidR="0083133C" w:rsidRDefault="008313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3133C" w:rsidRDefault="0083133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3133C" w:rsidRDefault="008313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83133C" w:rsidRDefault="0083133C">
      <w:pPr>
        <w:spacing w:after="0"/>
      </w:pPr>
      <w:r>
        <w:separator/>
      </w:r>
    </w:p>
  </w:footnote>
  <w:footnote w:type="continuationSeparator" w:id="0">
    <w:p w14:paraId="5C20C51E" w14:textId="77777777" w:rsidR="0083133C" w:rsidRDefault="008313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3133C" w:rsidRDefault="0083133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0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548C"/>
    <w:rsid w:val="000358A0"/>
    <w:rsid w:val="000363EA"/>
    <w:rsid w:val="00036646"/>
    <w:rsid w:val="00036E39"/>
    <w:rsid w:val="00036E73"/>
    <w:rsid w:val="000374C6"/>
    <w:rsid w:val="000405AB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9DC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1DE0"/>
    <w:rsid w:val="000B2A11"/>
    <w:rsid w:val="000B34AA"/>
    <w:rsid w:val="000B35C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C69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4C73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53F9"/>
    <w:rsid w:val="000D575B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D1F"/>
    <w:rsid w:val="000E2ADE"/>
    <w:rsid w:val="000E2B75"/>
    <w:rsid w:val="000E2C22"/>
    <w:rsid w:val="000E3B5E"/>
    <w:rsid w:val="000E42FE"/>
    <w:rsid w:val="000E4E75"/>
    <w:rsid w:val="000E5640"/>
    <w:rsid w:val="000E5E0B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295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1998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11F"/>
    <w:rsid w:val="00130130"/>
    <w:rsid w:val="001301AC"/>
    <w:rsid w:val="00130215"/>
    <w:rsid w:val="00130BB4"/>
    <w:rsid w:val="001323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6ED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44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B5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6FE6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745"/>
    <w:rsid w:val="001B185D"/>
    <w:rsid w:val="001B1B38"/>
    <w:rsid w:val="001B27D2"/>
    <w:rsid w:val="001B2FA9"/>
    <w:rsid w:val="001B3115"/>
    <w:rsid w:val="001B3326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81D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4FA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AE3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08"/>
    <w:rsid w:val="00251512"/>
    <w:rsid w:val="00251658"/>
    <w:rsid w:val="002517BF"/>
    <w:rsid w:val="00251F77"/>
    <w:rsid w:val="002521AC"/>
    <w:rsid w:val="00253659"/>
    <w:rsid w:val="002537EF"/>
    <w:rsid w:val="00253E63"/>
    <w:rsid w:val="002541D6"/>
    <w:rsid w:val="00254F4A"/>
    <w:rsid w:val="00255402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4D4"/>
    <w:rsid w:val="002917ED"/>
    <w:rsid w:val="0029196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157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06D"/>
    <w:rsid w:val="002B767A"/>
    <w:rsid w:val="002B778C"/>
    <w:rsid w:val="002B7F0F"/>
    <w:rsid w:val="002C02C3"/>
    <w:rsid w:val="002C0BDD"/>
    <w:rsid w:val="002C0F91"/>
    <w:rsid w:val="002C1958"/>
    <w:rsid w:val="002C1AAB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6AC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28E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3EA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5DF"/>
    <w:rsid w:val="003426E8"/>
    <w:rsid w:val="003434FE"/>
    <w:rsid w:val="003437B1"/>
    <w:rsid w:val="00343C7A"/>
    <w:rsid w:val="00344648"/>
    <w:rsid w:val="003448E7"/>
    <w:rsid w:val="00344BB8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BD7"/>
    <w:rsid w:val="00362FFB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A40"/>
    <w:rsid w:val="0038614B"/>
    <w:rsid w:val="00386335"/>
    <w:rsid w:val="0038680C"/>
    <w:rsid w:val="00386B81"/>
    <w:rsid w:val="00386C57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B00D8"/>
    <w:rsid w:val="003B059E"/>
    <w:rsid w:val="003B1542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1DA1"/>
    <w:rsid w:val="003E214C"/>
    <w:rsid w:val="003E295B"/>
    <w:rsid w:val="003E29E2"/>
    <w:rsid w:val="003E2C3D"/>
    <w:rsid w:val="003E3932"/>
    <w:rsid w:val="003E4324"/>
    <w:rsid w:val="003E4388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476C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1BB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FE7"/>
    <w:rsid w:val="0043684E"/>
    <w:rsid w:val="00436ED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0457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E41"/>
    <w:rsid w:val="00495F24"/>
    <w:rsid w:val="00495F73"/>
    <w:rsid w:val="004960B6"/>
    <w:rsid w:val="00496D3E"/>
    <w:rsid w:val="004977A0"/>
    <w:rsid w:val="004977CF"/>
    <w:rsid w:val="00497FB2"/>
    <w:rsid w:val="004A0014"/>
    <w:rsid w:val="004A032A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72D"/>
    <w:rsid w:val="004B2F5C"/>
    <w:rsid w:val="004B2F73"/>
    <w:rsid w:val="004B3701"/>
    <w:rsid w:val="004B38F7"/>
    <w:rsid w:val="004B3E8C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4671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0D71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A8C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22A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76B"/>
    <w:rsid w:val="005568E4"/>
    <w:rsid w:val="005568F2"/>
    <w:rsid w:val="00556EB4"/>
    <w:rsid w:val="0055784A"/>
    <w:rsid w:val="005606FA"/>
    <w:rsid w:val="0056081D"/>
    <w:rsid w:val="005608FC"/>
    <w:rsid w:val="00560AE2"/>
    <w:rsid w:val="00560CFD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5DDA"/>
    <w:rsid w:val="0056675F"/>
    <w:rsid w:val="00566974"/>
    <w:rsid w:val="00566E96"/>
    <w:rsid w:val="005671D3"/>
    <w:rsid w:val="00567470"/>
    <w:rsid w:val="00567D86"/>
    <w:rsid w:val="00567EB8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6A3"/>
    <w:rsid w:val="005C0FA1"/>
    <w:rsid w:val="005C11C0"/>
    <w:rsid w:val="005C1460"/>
    <w:rsid w:val="005C2289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94E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297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7D9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798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4AE3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CCE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5B0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29D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046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89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170"/>
    <w:rsid w:val="0070721A"/>
    <w:rsid w:val="0070721E"/>
    <w:rsid w:val="007076DD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1D6A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BF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98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36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B87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441"/>
    <w:rsid w:val="007B4269"/>
    <w:rsid w:val="007B42AA"/>
    <w:rsid w:val="007B4BA2"/>
    <w:rsid w:val="007B4EE5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205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0F24"/>
    <w:rsid w:val="008011E1"/>
    <w:rsid w:val="008013F4"/>
    <w:rsid w:val="008015B9"/>
    <w:rsid w:val="0080213F"/>
    <w:rsid w:val="0080218D"/>
    <w:rsid w:val="008027CB"/>
    <w:rsid w:val="00802E4A"/>
    <w:rsid w:val="00803591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2A9F"/>
    <w:rsid w:val="00813476"/>
    <w:rsid w:val="0081482E"/>
    <w:rsid w:val="00814BCC"/>
    <w:rsid w:val="00815819"/>
    <w:rsid w:val="00816551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33C"/>
    <w:rsid w:val="0083196B"/>
    <w:rsid w:val="00832B49"/>
    <w:rsid w:val="00832C4D"/>
    <w:rsid w:val="00832D9C"/>
    <w:rsid w:val="00832F8B"/>
    <w:rsid w:val="008338AF"/>
    <w:rsid w:val="0083433F"/>
    <w:rsid w:val="008349F7"/>
    <w:rsid w:val="00835FA7"/>
    <w:rsid w:val="0083653F"/>
    <w:rsid w:val="00836FC2"/>
    <w:rsid w:val="008376D6"/>
    <w:rsid w:val="0083799E"/>
    <w:rsid w:val="00840545"/>
    <w:rsid w:val="00840D34"/>
    <w:rsid w:val="00841576"/>
    <w:rsid w:val="00841D95"/>
    <w:rsid w:val="008423B6"/>
    <w:rsid w:val="0084253E"/>
    <w:rsid w:val="00842A37"/>
    <w:rsid w:val="00842AEA"/>
    <w:rsid w:val="00842DA1"/>
    <w:rsid w:val="00844555"/>
    <w:rsid w:val="008447DF"/>
    <w:rsid w:val="008449A7"/>
    <w:rsid w:val="00844D4C"/>
    <w:rsid w:val="00844DED"/>
    <w:rsid w:val="00845606"/>
    <w:rsid w:val="0084562C"/>
    <w:rsid w:val="00845B28"/>
    <w:rsid w:val="00845D80"/>
    <w:rsid w:val="00846A04"/>
    <w:rsid w:val="00846E78"/>
    <w:rsid w:val="0084739C"/>
    <w:rsid w:val="008506F8"/>
    <w:rsid w:val="00850FC4"/>
    <w:rsid w:val="008514BE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56E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23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6FAB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4BF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ED4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2E2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6F8B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A03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2C9B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2F5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94C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71B3F"/>
    <w:rsid w:val="00971DE1"/>
    <w:rsid w:val="00972462"/>
    <w:rsid w:val="00972DBB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F19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2AC8"/>
    <w:rsid w:val="009A3045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BBF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B7BC2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4E2"/>
    <w:rsid w:val="009D3BF8"/>
    <w:rsid w:val="009D408D"/>
    <w:rsid w:val="009D499B"/>
    <w:rsid w:val="009D4AFA"/>
    <w:rsid w:val="009D4BE0"/>
    <w:rsid w:val="009D5DF7"/>
    <w:rsid w:val="009D60B5"/>
    <w:rsid w:val="009D622A"/>
    <w:rsid w:val="009D6545"/>
    <w:rsid w:val="009D672D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33A"/>
    <w:rsid w:val="009E6AA9"/>
    <w:rsid w:val="009E6ED8"/>
    <w:rsid w:val="009E7F4E"/>
    <w:rsid w:val="009F0536"/>
    <w:rsid w:val="009F05E5"/>
    <w:rsid w:val="009F0820"/>
    <w:rsid w:val="009F0D3D"/>
    <w:rsid w:val="009F1CAD"/>
    <w:rsid w:val="009F1D3E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044"/>
    <w:rsid w:val="009F6D40"/>
    <w:rsid w:val="009F71BF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A3F"/>
    <w:rsid w:val="00A15E05"/>
    <w:rsid w:val="00A160A6"/>
    <w:rsid w:val="00A1654E"/>
    <w:rsid w:val="00A205D3"/>
    <w:rsid w:val="00A2125E"/>
    <w:rsid w:val="00A215E5"/>
    <w:rsid w:val="00A2187A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1C1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2C7D"/>
    <w:rsid w:val="00A8317B"/>
    <w:rsid w:val="00A83413"/>
    <w:rsid w:val="00A83BC6"/>
    <w:rsid w:val="00A84316"/>
    <w:rsid w:val="00A84E36"/>
    <w:rsid w:val="00A85F59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082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0C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CE8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5ECF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189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3A32"/>
    <w:rsid w:val="00AE4CEE"/>
    <w:rsid w:val="00AE5068"/>
    <w:rsid w:val="00AE5B2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AF7911"/>
    <w:rsid w:val="00B00C92"/>
    <w:rsid w:val="00B014D2"/>
    <w:rsid w:val="00B01DE7"/>
    <w:rsid w:val="00B02302"/>
    <w:rsid w:val="00B02F46"/>
    <w:rsid w:val="00B03769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420"/>
    <w:rsid w:val="00B17792"/>
    <w:rsid w:val="00B200C7"/>
    <w:rsid w:val="00B20CB9"/>
    <w:rsid w:val="00B21023"/>
    <w:rsid w:val="00B21920"/>
    <w:rsid w:val="00B21AC2"/>
    <w:rsid w:val="00B21FED"/>
    <w:rsid w:val="00B232C5"/>
    <w:rsid w:val="00B233A8"/>
    <w:rsid w:val="00B2446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6BE"/>
    <w:rsid w:val="00B33BEB"/>
    <w:rsid w:val="00B34473"/>
    <w:rsid w:val="00B3451D"/>
    <w:rsid w:val="00B361A3"/>
    <w:rsid w:val="00B36AB3"/>
    <w:rsid w:val="00B36E05"/>
    <w:rsid w:val="00B36EC5"/>
    <w:rsid w:val="00B378FE"/>
    <w:rsid w:val="00B40F9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E57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AD7"/>
    <w:rsid w:val="00B95C71"/>
    <w:rsid w:val="00B96374"/>
    <w:rsid w:val="00B966F5"/>
    <w:rsid w:val="00B97831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A7C53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1F6A"/>
    <w:rsid w:val="00BC28AD"/>
    <w:rsid w:val="00BC2FAA"/>
    <w:rsid w:val="00BC400D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8DC"/>
    <w:rsid w:val="00BD0165"/>
    <w:rsid w:val="00BD08E1"/>
    <w:rsid w:val="00BD0D80"/>
    <w:rsid w:val="00BD13A1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279B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429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145"/>
    <w:rsid w:val="00C40210"/>
    <w:rsid w:val="00C41340"/>
    <w:rsid w:val="00C4175A"/>
    <w:rsid w:val="00C418E4"/>
    <w:rsid w:val="00C41C4D"/>
    <w:rsid w:val="00C41E38"/>
    <w:rsid w:val="00C42152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17C"/>
    <w:rsid w:val="00C54CF2"/>
    <w:rsid w:val="00C54D22"/>
    <w:rsid w:val="00C54E5D"/>
    <w:rsid w:val="00C55F21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3ECA"/>
    <w:rsid w:val="00C74920"/>
    <w:rsid w:val="00C751E6"/>
    <w:rsid w:val="00C75E75"/>
    <w:rsid w:val="00C76F8F"/>
    <w:rsid w:val="00C77953"/>
    <w:rsid w:val="00C80536"/>
    <w:rsid w:val="00C80781"/>
    <w:rsid w:val="00C808C8"/>
    <w:rsid w:val="00C8100F"/>
    <w:rsid w:val="00C8115E"/>
    <w:rsid w:val="00C812A5"/>
    <w:rsid w:val="00C81A97"/>
    <w:rsid w:val="00C81D26"/>
    <w:rsid w:val="00C8208E"/>
    <w:rsid w:val="00C822C7"/>
    <w:rsid w:val="00C827FB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28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68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1E92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426B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D22"/>
    <w:rsid w:val="00D30171"/>
    <w:rsid w:val="00D30300"/>
    <w:rsid w:val="00D30D27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0FCA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EFB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5D94"/>
    <w:rsid w:val="00D561C9"/>
    <w:rsid w:val="00D56B78"/>
    <w:rsid w:val="00D5725B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EC4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BAD"/>
    <w:rsid w:val="00D77DD7"/>
    <w:rsid w:val="00D8004E"/>
    <w:rsid w:val="00D80108"/>
    <w:rsid w:val="00D8033C"/>
    <w:rsid w:val="00D80795"/>
    <w:rsid w:val="00D8086F"/>
    <w:rsid w:val="00D808A3"/>
    <w:rsid w:val="00D80DA6"/>
    <w:rsid w:val="00D80F04"/>
    <w:rsid w:val="00D810C7"/>
    <w:rsid w:val="00D81ADE"/>
    <w:rsid w:val="00D81B83"/>
    <w:rsid w:val="00D833A2"/>
    <w:rsid w:val="00D8394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5A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F5"/>
    <w:rsid w:val="00DB5D0B"/>
    <w:rsid w:val="00DB6599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BE6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4B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64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1A0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86F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D8F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625E"/>
    <w:rsid w:val="00E564B3"/>
    <w:rsid w:val="00E57426"/>
    <w:rsid w:val="00E578DD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C8F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3E2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1108"/>
    <w:rsid w:val="00E91544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168"/>
    <w:rsid w:val="00EA4425"/>
    <w:rsid w:val="00EA4783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C91"/>
    <w:rsid w:val="00ED0019"/>
    <w:rsid w:val="00ED050F"/>
    <w:rsid w:val="00ED0521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80E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5FC"/>
    <w:rsid w:val="00F1499E"/>
    <w:rsid w:val="00F149E7"/>
    <w:rsid w:val="00F15314"/>
    <w:rsid w:val="00F15692"/>
    <w:rsid w:val="00F156EF"/>
    <w:rsid w:val="00F161A1"/>
    <w:rsid w:val="00F16710"/>
    <w:rsid w:val="00F16A40"/>
    <w:rsid w:val="00F17673"/>
    <w:rsid w:val="00F17920"/>
    <w:rsid w:val="00F17EF0"/>
    <w:rsid w:val="00F17F86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61CC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9DB"/>
    <w:rsid w:val="00F81CB5"/>
    <w:rsid w:val="00F82710"/>
    <w:rsid w:val="00F82743"/>
    <w:rsid w:val="00F836F4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CFD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1991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412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C09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2B"/>
    <w:rsid w:val="00FE140C"/>
    <w:rsid w:val="00FE1690"/>
    <w:rsid w:val="00FE1F2E"/>
    <w:rsid w:val="00FE20DC"/>
    <w:rsid w:val="00FE249A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2D8"/>
    <w:rsid w:val="00FE6790"/>
    <w:rsid w:val="00FE6A73"/>
    <w:rsid w:val="00FE6FA0"/>
    <w:rsid w:val="00FE76C4"/>
    <w:rsid w:val="00FE7D4A"/>
    <w:rsid w:val="00FF040F"/>
    <w:rsid w:val="00FF076A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4889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48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488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479AECA-BA4F-4F3D-8F79-740C45653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1125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2019-10-04T09:03:00Z</dcterms:created>
  <dcterms:modified xsi:type="dcterms:W3CDTF">2019-10-04T14:53:00Z</dcterms:modified>
</cp:coreProperties>
</file>